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7C" w:rsidRDefault="00B4007C" w:rsidP="00B4007C">
      <w:pPr>
        <w:autoSpaceDE w:val="0"/>
        <w:autoSpaceDN w:val="0"/>
        <w:adjustRightInd w:val="0"/>
        <w:spacing w:after="51"/>
        <w:ind w:left="720"/>
        <w:rPr>
          <w:b/>
        </w:rPr>
      </w:pPr>
      <w:r w:rsidRPr="00232037">
        <w:rPr>
          <w:b/>
        </w:rPr>
        <w:t xml:space="preserve">                                     LİDERLİK VE TAAHHÜT</w:t>
      </w:r>
    </w:p>
    <w:p w:rsidR="00B4007C" w:rsidRDefault="00B4007C" w:rsidP="00B4007C">
      <w:pPr>
        <w:autoSpaceDE w:val="0"/>
        <w:autoSpaceDN w:val="0"/>
        <w:adjustRightInd w:val="0"/>
        <w:spacing w:after="51"/>
        <w:ind w:left="720"/>
        <w:rPr>
          <w:b/>
        </w:rPr>
      </w:pPr>
    </w:p>
    <w:p w:rsidR="00B4007C" w:rsidRDefault="00B4007C" w:rsidP="00B4007C">
      <w:pPr>
        <w:spacing w:line="360" w:lineRule="auto"/>
        <w:ind w:left="284" w:right="141" w:firstLine="424"/>
        <w:jc w:val="both"/>
      </w:pPr>
      <w:r>
        <w:rPr>
          <w:bCs/>
        </w:rPr>
        <w:t>Kadıköy H</w:t>
      </w:r>
      <w:r w:rsidR="00D47978">
        <w:rPr>
          <w:bCs/>
        </w:rPr>
        <w:t>a</w:t>
      </w:r>
      <w:r>
        <w:rPr>
          <w:bCs/>
        </w:rPr>
        <w:t>lk Eğitim</w:t>
      </w:r>
      <w:r w:rsidR="00CF2609">
        <w:rPr>
          <w:bCs/>
        </w:rPr>
        <w:t>i</w:t>
      </w:r>
      <w:r>
        <w:rPr>
          <w:bCs/>
        </w:rPr>
        <w:t xml:space="preserve"> Merkezi</w:t>
      </w:r>
      <w:r w:rsidRPr="00232037">
        <w:t xml:space="preserve"> üst</w:t>
      </w:r>
      <w:r>
        <w:t xml:space="preserve"> yönetimi Kalite Yönetim S</w:t>
      </w:r>
      <w:r w:rsidRPr="00232037">
        <w:t>istemi ile ilgili olarak liderlik ve taahhüdünü aşağıdaki maddeleri dikkate alarak gösterir:</w:t>
      </w:r>
    </w:p>
    <w:p w:rsidR="00B4007C" w:rsidRPr="00232037" w:rsidRDefault="00B4007C" w:rsidP="00B4007C">
      <w:pPr>
        <w:spacing w:line="360" w:lineRule="auto"/>
        <w:ind w:left="284" w:right="141"/>
        <w:jc w:val="both"/>
      </w:pPr>
    </w:p>
    <w:p w:rsidR="00B4007C" w:rsidRPr="00232037" w:rsidRDefault="00B4007C" w:rsidP="00B4007C">
      <w:pPr>
        <w:spacing w:line="360" w:lineRule="auto"/>
        <w:ind w:left="284" w:right="141"/>
        <w:jc w:val="both"/>
      </w:pPr>
      <w:r w:rsidRPr="00232037">
        <w:t>a) Kalite yönetim sisteminin etkinliği için sorumluluk alarak,</w:t>
      </w:r>
    </w:p>
    <w:p w:rsidR="00B4007C" w:rsidRPr="00232037" w:rsidRDefault="00B4007C" w:rsidP="00B4007C">
      <w:pPr>
        <w:spacing w:line="360" w:lineRule="auto"/>
        <w:ind w:left="284" w:right="141"/>
        <w:jc w:val="both"/>
      </w:pPr>
      <w:r w:rsidRPr="00232037">
        <w:t>b) Kalite yönetim politikasını ve hedeflerini K</w:t>
      </w:r>
      <w:bookmarkStart w:id="0" w:name="_GoBack"/>
      <w:bookmarkEnd w:id="0"/>
      <w:r w:rsidRPr="00232037">
        <w:t>alite yönetim sistemi için oluşturarak ve kuruluşun yapısı ve stratejik yönü ile uyumlu olmasını sağlayarak,</w:t>
      </w:r>
    </w:p>
    <w:p w:rsidR="00B4007C" w:rsidRPr="00232037" w:rsidRDefault="00B4007C" w:rsidP="00B4007C">
      <w:pPr>
        <w:spacing w:line="360" w:lineRule="auto"/>
        <w:ind w:left="284" w:right="141"/>
        <w:jc w:val="both"/>
      </w:pPr>
      <w:r w:rsidRPr="00232037">
        <w:t>c) Kalite yönetim politikasının kuruluş içinde duyurulması, anlaşılması ve uygulanmasını temin ederek,</w:t>
      </w:r>
    </w:p>
    <w:p w:rsidR="00B4007C" w:rsidRPr="00232037" w:rsidRDefault="00B4007C" w:rsidP="00B4007C">
      <w:pPr>
        <w:spacing w:line="360" w:lineRule="auto"/>
        <w:ind w:left="284" w:right="141"/>
        <w:jc w:val="both"/>
      </w:pPr>
      <w:r w:rsidRPr="00232037">
        <w:t xml:space="preserve">d) İş süreçlerinin Kalite yönetim sistem gereksinimleri ile </w:t>
      </w:r>
      <w:proofErr w:type="gramStart"/>
      <w:r w:rsidRPr="00232037">
        <w:t>entegrasyonunu</w:t>
      </w:r>
      <w:proofErr w:type="gramEnd"/>
      <w:r w:rsidRPr="00232037">
        <w:t xml:space="preserve"> sağlamak,</w:t>
      </w:r>
    </w:p>
    <w:p w:rsidR="00B4007C" w:rsidRPr="00232037" w:rsidRDefault="00B4007C" w:rsidP="00B4007C">
      <w:pPr>
        <w:spacing w:line="360" w:lineRule="auto"/>
        <w:ind w:left="284" w:right="141"/>
        <w:jc w:val="both"/>
      </w:pPr>
      <w:r w:rsidRPr="00232037">
        <w:t>e) Süreç yaklaşımı ve risk esaslı düşünmenin teşvikini sağlayarak,</w:t>
      </w:r>
    </w:p>
    <w:p w:rsidR="00B4007C" w:rsidRPr="00232037" w:rsidRDefault="00B4007C" w:rsidP="00B4007C">
      <w:pPr>
        <w:spacing w:line="360" w:lineRule="auto"/>
        <w:ind w:left="284" w:right="141"/>
        <w:jc w:val="both"/>
      </w:pPr>
      <w:r w:rsidRPr="00232037">
        <w:t>f)  Kalite Yönetim Sistemi için gerekli kaynakları sağlayarak,</w:t>
      </w:r>
    </w:p>
    <w:p w:rsidR="00B4007C" w:rsidRPr="00232037" w:rsidRDefault="00B4007C" w:rsidP="00B4007C">
      <w:pPr>
        <w:spacing w:line="360" w:lineRule="auto"/>
        <w:ind w:left="284" w:right="141"/>
        <w:jc w:val="both"/>
      </w:pPr>
      <w:r w:rsidRPr="00232037">
        <w:t>g) Kurum içerisinde Kalite Yönetim Sistemi şartlarına uygunluğunun ve etkinliğinin önemini bildirerek,</w:t>
      </w:r>
    </w:p>
    <w:p w:rsidR="00B4007C" w:rsidRPr="00232037" w:rsidRDefault="00B4007C" w:rsidP="00B4007C">
      <w:pPr>
        <w:spacing w:line="360" w:lineRule="auto"/>
        <w:ind w:left="284" w:right="141"/>
        <w:jc w:val="both"/>
      </w:pPr>
      <w:r w:rsidRPr="00232037">
        <w:t>h) Kalite Yönetim Sisteminin hedeflediği sonuçlara ulaşılmasını sağlayarak,</w:t>
      </w:r>
    </w:p>
    <w:p w:rsidR="00B4007C" w:rsidRPr="00232037" w:rsidRDefault="00B4007C" w:rsidP="00B4007C">
      <w:pPr>
        <w:spacing w:line="360" w:lineRule="auto"/>
        <w:ind w:left="284" w:right="141"/>
        <w:jc w:val="both"/>
      </w:pPr>
      <w:r>
        <w:t xml:space="preserve">i) </w:t>
      </w:r>
      <w:r w:rsidRPr="00232037">
        <w:t>Kalite Yönetim Sisteminin etkinliğine katkıda bulunacak kişilerin desteklenmesini, yönlendirilmesini ve teşvik edilmesini sağlayarak,</w:t>
      </w:r>
    </w:p>
    <w:p w:rsidR="00B4007C" w:rsidRDefault="00B4007C" w:rsidP="00B4007C">
      <w:pPr>
        <w:spacing w:line="360" w:lineRule="auto"/>
        <w:ind w:left="284" w:right="141"/>
        <w:jc w:val="both"/>
      </w:pPr>
      <w:r w:rsidRPr="00232037">
        <w:t>j) Sürekli iyileşme ve gelişimi teşvik ederek, liderlik ve taahhüdünü gösterir.</w:t>
      </w:r>
    </w:p>
    <w:p w:rsidR="00B4007C" w:rsidRDefault="00B4007C" w:rsidP="00B4007C">
      <w:pPr>
        <w:spacing w:after="10" w:line="250" w:lineRule="auto"/>
        <w:jc w:val="both"/>
      </w:pPr>
    </w:p>
    <w:p w:rsidR="00B4007C" w:rsidRDefault="00B4007C" w:rsidP="00B4007C">
      <w:pPr>
        <w:spacing w:after="153" w:line="266" w:lineRule="auto"/>
        <w:jc w:val="both"/>
      </w:pPr>
    </w:p>
    <w:p w:rsidR="00703CF8" w:rsidRDefault="00703CF8" w:rsidP="00232F83">
      <w:pPr>
        <w:rPr>
          <w:rFonts w:cstheme="minorHAnsi"/>
          <w:b/>
          <w:sz w:val="20"/>
          <w:szCs w:val="20"/>
        </w:rPr>
      </w:pPr>
    </w:p>
    <w:sectPr w:rsidR="00703CF8" w:rsidSect="00751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9BD" w:rsidRDefault="00BC19BD" w:rsidP="004A3541">
      <w:r>
        <w:separator/>
      </w:r>
    </w:p>
  </w:endnote>
  <w:endnote w:type="continuationSeparator" w:id="1">
    <w:p w:rsidR="00BC19BD" w:rsidRDefault="00BC19BD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09" w:rsidRDefault="00CF260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09" w:rsidRDefault="00CF260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9BD" w:rsidRDefault="00BC19BD" w:rsidP="004A3541">
      <w:r>
        <w:separator/>
      </w:r>
    </w:p>
  </w:footnote>
  <w:footnote w:type="continuationSeparator" w:id="1">
    <w:p w:rsidR="00BC19BD" w:rsidRDefault="00BC19BD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BF2057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262"/>
      <w:gridCol w:w="1494"/>
      <w:gridCol w:w="1757"/>
    </w:tblGrid>
    <w:tr w:rsidR="00205952" w:rsidRPr="00984306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:rsidR="00205952" w:rsidRPr="00A25166" w:rsidRDefault="00B4007C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CF2609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:rsidR="00205952" w:rsidRPr="00565DB5" w:rsidRDefault="00D47978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cs="Tahoma"/>
              <w:sz w:val="20"/>
              <w:szCs w:val="20"/>
            </w:rPr>
            <w:t>FR.004</w:t>
          </w:r>
        </w:p>
      </w:tc>
    </w:tr>
    <w:tr w:rsidR="00F224EC" w:rsidRPr="00984306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:rsidR="00F224EC" w:rsidRPr="00A25166" w:rsidRDefault="00B4007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LİDERLİK VE TAAHHÜT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:rsidR="00F224EC" w:rsidRPr="00565DB5" w:rsidRDefault="00BF2057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CF2609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CF2609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09" w:rsidRDefault="00CF260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207D1"/>
    <w:rsid w:val="00026B17"/>
    <w:rsid w:val="00030328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1BC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E2347"/>
    <w:rsid w:val="005068E9"/>
    <w:rsid w:val="00516591"/>
    <w:rsid w:val="00516E84"/>
    <w:rsid w:val="005515D6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A7ED9"/>
    <w:rsid w:val="009342B8"/>
    <w:rsid w:val="00947587"/>
    <w:rsid w:val="00972ECB"/>
    <w:rsid w:val="00984306"/>
    <w:rsid w:val="009A3B2A"/>
    <w:rsid w:val="009B63D5"/>
    <w:rsid w:val="009C5488"/>
    <w:rsid w:val="00A017E4"/>
    <w:rsid w:val="00A22C74"/>
    <w:rsid w:val="00A2416C"/>
    <w:rsid w:val="00A25166"/>
    <w:rsid w:val="00A30429"/>
    <w:rsid w:val="00A50CD2"/>
    <w:rsid w:val="00A61F4C"/>
    <w:rsid w:val="00AB33FC"/>
    <w:rsid w:val="00AE4AA1"/>
    <w:rsid w:val="00B4007C"/>
    <w:rsid w:val="00B5600A"/>
    <w:rsid w:val="00B71452"/>
    <w:rsid w:val="00B87814"/>
    <w:rsid w:val="00B913F7"/>
    <w:rsid w:val="00BC19BD"/>
    <w:rsid w:val="00BC6C25"/>
    <w:rsid w:val="00BD5CD4"/>
    <w:rsid w:val="00BF2057"/>
    <w:rsid w:val="00C01646"/>
    <w:rsid w:val="00C406DE"/>
    <w:rsid w:val="00C74E40"/>
    <w:rsid w:val="00C76B03"/>
    <w:rsid w:val="00C823D8"/>
    <w:rsid w:val="00C93057"/>
    <w:rsid w:val="00CB52DA"/>
    <w:rsid w:val="00CC1753"/>
    <w:rsid w:val="00CF2609"/>
    <w:rsid w:val="00D042C1"/>
    <w:rsid w:val="00D103AF"/>
    <w:rsid w:val="00D116FB"/>
    <w:rsid w:val="00D125E6"/>
    <w:rsid w:val="00D23623"/>
    <w:rsid w:val="00D47978"/>
    <w:rsid w:val="00D62671"/>
    <w:rsid w:val="00D6541C"/>
    <w:rsid w:val="00D65724"/>
    <w:rsid w:val="00DA17DB"/>
    <w:rsid w:val="00DA52E0"/>
    <w:rsid w:val="00DB4792"/>
    <w:rsid w:val="00E651E9"/>
    <w:rsid w:val="00E70110"/>
    <w:rsid w:val="00E7574B"/>
    <w:rsid w:val="00E861BA"/>
    <w:rsid w:val="00EC16BB"/>
    <w:rsid w:val="00EC61F8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6</cp:revision>
  <cp:lastPrinted>2021-07-30T06:33:00Z</cp:lastPrinted>
  <dcterms:created xsi:type="dcterms:W3CDTF">2022-04-15T11:09:00Z</dcterms:created>
  <dcterms:modified xsi:type="dcterms:W3CDTF">2022-05-12T06:30:00Z</dcterms:modified>
</cp:coreProperties>
</file>