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7934" w14:textId="6607C454" w:rsidR="004979B3" w:rsidRDefault="004979B3" w:rsidP="004979B3">
      <w:pPr>
        <w:jc w:val="center"/>
        <w:rPr>
          <w:b/>
          <w:sz w:val="40"/>
        </w:rPr>
      </w:pPr>
      <w:r w:rsidRPr="007B6F9D">
        <w:rPr>
          <w:b/>
          <w:sz w:val="40"/>
        </w:rPr>
        <w:t>KALİTE POLİTİKAMIZ</w:t>
      </w:r>
    </w:p>
    <w:p w14:paraId="5303B55D" w14:textId="77777777" w:rsidR="00823574" w:rsidRDefault="00823574" w:rsidP="004979B3">
      <w:pPr>
        <w:jc w:val="center"/>
      </w:pPr>
    </w:p>
    <w:p w14:paraId="77898E7D" w14:textId="635CAC80" w:rsidR="004979B3" w:rsidRDefault="004979B3" w:rsidP="004979B3">
      <w:pPr>
        <w:spacing w:after="318" w:line="276" w:lineRule="auto"/>
        <w:ind w:left="708" w:right="698"/>
        <w:jc w:val="both"/>
      </w:pPr>
      <w:r>
        <w:rPr>
          <w:color w:val="1E1E1E"/>
          <w:sz w:val="23"/>
        </w:rPr>
        <w:t>Kadıköy Halk Eğitim</w:t>
      </w:r>
      <w:r w:rsidR="00823574">
        <w:rPr>
          <w:color w:val="1E1E1E"/>
          <w:sz w:val="23"/>
        </w:rPr>
        <w:t>i</w:t>
      </w:r>
      <w:r>
        <w:rPr>
          <w:color w:val="1E1E1E"/>
          <w:sz w:val="23"/>
        </w:rPr>
        <w:t xml:space="preserve"> Merkezi kültürel değerlerimize sahip çıkarak, yöremiz insanının sosyal ve mesleki yönden gelişimini sağlayıp; mesleki açıdan yetkin, toplumsal değerlere saygılı, araştırmacı, katılımcı, paylaşan ve üretken insanlar yetiştirmektir. Kadıköy Halk Eğitim</w:t>
      </w:r>
      <w:r w:rsidR="00823574">
        <w:rPr>
          <w:color w:val="1E1E1E"/>
          <w:sz w:val="23"/>
        </w:rPr>
        <w:t>i</w:t>
      </w:r>
      <w:r>
        <w:rPr>
          <w:color w:val="1E1E1E"/>
          <w:sz w:val="23"/>
        </w:rPr>
        <w:t xml:space="preserve"> Merkezi’nin kalite politikası aşağıdaki gibi ifade edilmektedir: </w:t>
      </w:r>
    </w:p>
    <w:p w14:paraId="732C4000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Kalite bilincine önem veren yöneticiler, eğitmenler ve tüm diğer çalışanlar ile kursiyerlerin memnuniyetini ön planda tutarak eğitim ve öğretim faaliyetlerinin gerçekleştirilmesi;</w:t>
      </w:r>
    </w:p>
    <w:p w14:paraId="03A0441A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Eğitim ve öğretim hizmetinin tüm ilgili tarafların ihtiyaç ve beklentileri doğrultusunda güncellemesi ve karşılanması;</w:t>
      </w:r>
    </w:p>
    <w:p w14:paraId="366155EA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Risk temelli düşünme ile potansiyel uygunsuzlukları ortadan kaldırmak, oluşan uygunsuzlukları analiz ederek ortadan kaldırılması için çözümler üretilmesi;</w:t>
      </w:r>
    </w:p>
    <w:p w14:paraId="4F29BBE3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ISO 9001 standardını karşılayacak şekilde dokümantasyonun yapılması, belgelendirilmesi ve sürekli iyileştirilmesi;</w:t>
      </w:r>
    </w:p>
    <w:p w14:paraId="0F19D10E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Toplam kaliteyi esas alarak, birlikte çalışma kültürü ve takım ruhu içerisinde, topluma ve çevreye duyarlı olarak misyonun ve vizyonun gerçekleştirilmesi;</w:t>
      </w:r>
    </w:p>
    <w:p w14:paraId="6C75B48A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Uluslararası standartlar düzeyinde uygulanabilir ve sürdürülebilir hizmet vermek için, kurumdaki tüm süreçlerde etkin kalite yönetim sistemlerinin oluşturması, uygulanması, yürütülmesi;</w:t>
      </w:r>
    </w:p>
    <w:p w14:paraId="7A9C03A5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Değer yaratmayan ve zaman kaybettiren süreçlerin azaltılması, bilim ve teknoloji alanındaki gelişmelerin takip edilip uygulanması ve sürekli iyileştirmeler yapılması;</w:t>
      </w:r>
    </w:p>
    <w:p w14:paraId="4E44D856" w14:textId="7777777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Yaşam boyu öğrenme, sanatsal, kültürel ve sportif faaliyetlerin arttırılması; bu etkinliklerin sağladığı faydalar konusunda topluma katkı sağlanması ve bu yolla kurumsal kültürün oluşmasının sağlanması;</w:t>
      </w:r>
    </w:p>
    <w:p w14:paraId="422C3DC6" w14:textId="7552A767"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Kursiyerler ile çağdaş teknoloji imkanlarından faydalanarak hızlı, etkin ve süreklilik içeren bir iletişim ağının kurulması Kadıköy Halk Eğitim</w:t>
      </w:r>
      <w:r w:rsidR="00823574">
        <w:rPr>
          <w:color w:val="1E1E1E"/>
          <w:sz w:val="23"/>
        </w:rPr>
        <w:t>i</w:t>
      </w:r>
      <w:r>
        <w:rPr>
          <w:color w:val="1E1E1E"/>
          <w:sz w:val="23"/>
        </w:rPr>
        <w:t xml:space="preserve"> Merkezi’nin Kalite Stratejik Yönetim Politikasının esaslarını oluşturur.</w:t>
      </w:r>
    </w:p>
    <w:p w14:paraId="364AA94D" w14:textId="77777777" w:rsidR="004979B3" w:rsidRDefault="004979B3" w:rsidP="004979B3">
      <w:pPr>
        <w:jc w:val="both"/>
      </w:pPr>
    </w:p>
    <w:p w14:paraId="694DB6AD" w14:textId="77777777"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419F" w14:textId="77777777" w:rsidR="007907A7" w:rsidRDefault="007907A7" w:rsidP="004A3541">
      <w:r>
        <w:separator/>
      </w:r>
    </w:p>
  </w:endnote>
  <w:endnote w:type="continuationSeparator" w:id="0">
    <w:p w14:paraId="6D6D3ED2" w14:textId="77777777" w:rsidR="007907A7" w:rsidRDefault="007907A7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CBE" w14:textId="77777777" w:rsidR="00696AA9" w:rsidRDefault="00696A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770C9752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3234C057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2CC39FB3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67D2648D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0D685CDA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77BED2AF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6EA58C51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6004EC4C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37E9F69A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25A6475E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39160B24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63E" w14:textId="77777777" w:rsidR="00696AA9" w:rsidRDefault="00696A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4ECB" w14:textId="77777777" w:rsidR="007907A7" w:rsidRDefault="007907A7" w:rsidP="004A3541">
      <w:r>
        <w:separator/>
      </w:r>
    </w:p>
  </w:footnote>
  <w:footnote w:type="continuationSeparator" w:id="0">
    <w:p w14:paraId="55ABBC45" w14:textId="77777777" w:rsidR="007907A7" w:rsidRDefault="007907A7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9730" w14:textId="77777777" w:rsidR="00A017E4" w:rsidRDefault="00855B08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1DF4AA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78"/>
      <w:gridCol w:w="1487"/>
      <w:gridCol w:w="1749"/>
    </w:tblGrid>
    <w:tr w:rsidR="00205952" w:rsidRPr="00984306" w14:paraId="08B195BF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271C1080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5C815E48" wp14:editId="6A0AD947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7AB1C3CE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696AA9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10B1B6B7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0CBB4E25" w14:textId="77777777" w:rsidR="00205952" w:rsidRPr="00565DB5" w:rsidRDefault="00F224EC" w:rsidP="004979B3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4979B3">
            <w:rPr>
              <w:rFonts w:ascii="Calibri" w:hAnsi="Calibri" w:cs="Calibri"/>
              <w:sz w:val="20"/>
              <w:szCs w:val="20"/>
            </w:rPr>
            <w:t>005</w:t>
          </w:r>
        </w:p>
      </w:tc>
    </w:tr>
    <w:tr w:rsidR="00F224EC" w:rsidRPr="00984306" w14:paraId="523E4689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1FCA6B9F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338F852F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23F52E6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1002B09E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1591434C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3A24C4E5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2FA257D7" w14:textId="77777777" w:rsidR="00F224EC" w:rsidRPr="00A25166" w:rsidRDefault="006D46A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>YS KAPSAMININ BELİRLENMESİ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021093F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510A5CA7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36E49E4C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00CF6FD0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310130B1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15B5BDA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7838D23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53C3FBAD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7B998879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4C15730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6DE9E0A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405D3B98" w14:textId="77777777" w:rsidR="00F224EC" w:rsidRPr="00565DB5" w:rsidRDefault="00855B08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96A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96A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209B044D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9C3" w14:textId="77777777" w:rsidR="00696AA9" w:rsidRDefault="006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D73B4"/>
    <w:multiLevelType w:val="hybridMultilevel"/>
    <w:tmpl w:val="0E4CE4BA"/>
    <w:lvl w:ilvl="0" w:tplc="709A44B6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C664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26DE32">
      <w:start w:val="1"/>
      <w:numFmt w:val="bullet"/>
      <w:lvlText w:val="▪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B1A7DCC">
      <w:start w:val="1"/>
      <w:numFmt w:val="bullet"/>
      <w:lvlText w:val="•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DAA8BA">
      <w:start w:val="1"/>
      <w:numFmt w:val="bullet"/>
      <w:lvlText w:val="o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EC6930">
      <w:start w:val="1"/>
      <w:numFmt w:val="bullet"/>
      <w:lvlText w:val="▪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AE0A36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36FE40">
      <w:start w:val="1"/>
      <w:numFmt w:val="bullet"/>
      <w:lvlText w:val="o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02F7F2">
      <w:start w:val="1"/>
      <w:numFmt w:val="bullet"/>
      <w:lvlText w:val="▪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709567">
    <w:abstractNumId w:val="4"/>
  </w:num>
  <w:num w:numId="2" w16cid:durableId="906918924">
    <w:abstractNumId w:val="10"/>
  </w:num>
  <w:num w:numId="3" w16cid:durableId="1653873621">
    <w:abstractNumId w:val="9"/>
  </w:num>
  <w:num w:numId="4" w16cid:durableId="1456561990">
    <w:abstractNumId w:val="5"/>
  </w:num>
  <w:num w:numId="5" w16cid:durableId="414479629">
    <w:abstractNumId w:val="11"/>
  </w:num>
  <w:num w:numId="6" w16cid:durableId="932712639">
    <w:abstractNumId w:val="2"/>
  </w:num>
  <w:num w:numId="7" w16cid:durableId="1195384551">
    <w:abstractNumId w:val="8"/>
  </w:num>
  <w:num w:numId="8" w16cid:durableId="1339696810">
    <w:abstractNumId w:val="1"/>
  </w:num>
  <w:num w:numId="9" w16cid:durableId="522404303">
    <w:abstractNumId w:val="0"/>
  </w:num>
  <w:num w:numId="10" w16cid:durableId="1435588054">
    <w:abstractNumId w:val="6"/>
  </w:num>
  <w:num w:numId="11" w16cid:durableId="1781340716">
    <w:abstractNumId w:val="12"/>
  </w:num>
  <w:num w:numId="12" w16cid:durableId="1391998671">
    <w:abstractNumId w:val="16"/>
  </w:num>
  <w:num w:numId="13" w16cid:durableId="1225527784">
    <w:abstractNumId w:val="17"/>
  </w:num>
  <w:num w:numId="14" w16cid:durableId="650789446">
    <w:abstractNumId w:val="13"/>
  </w:num>
  <w:num w:numId="15" w16cid:durableId="386539494">
    <w:abstractNumId w:val="7"/>
  </w:num>
  <w:num w:numId="16" w16cid:durableId="1403411598">
    <w:abstractNumId w:val="3"/>
  </w:num>
  <w:num w:numId="17" w16cid:durableId="1540360156">
    <w:abstractNumId w:val="15"/>
  </w:num>
  <w:num w:numId="18" w16cid:durableId="1728333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979B3"/>
    <w:rsid w:val="004A3541"/>
    <w:rsid w:val="004B2359"/>
    <w:rsid w:val="004E2347"/>
    <w:rsid w:val="005068E9"/>
    <w:rsid w:val="00516591"/>
    <w:rsid w:val="00516E84"/>
    <w:rsid w:val="005515D6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A9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907A7"/>
    <w:rsid w:val="007B72F9"/>
    <w:rsid w:val="007C20AE"/>
    <w:rsid w:val="007D0A18"/>
    <w:rsid w:val="00823574"/>
    <w:rsid w:val="008273C6"/>
    <w:rsid w:val="008336D4"/>
    <w:rsid w:val="00833944"/>
    <w:rsid w:val="00843483"/>
    <w:rsid w:val="00855B08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666F6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0B4D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BCAC9"/>
  <w15:docId w15:val="{8E403B7C-3F11-4D11-B641-7F751C8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5</cp:revision>
  <cp:lastPrinted>2022-05-26T14:29:00Z</cp:lastPrinted>
  <dcterms:created xsi:type="dcterms:W3CDTF">2022-04-15T11:36:00Z</dcterms:created>
  <dcterms:modified xsi:type="dcterms:W3CDTF">2022-05-26T14:29:00Z</dcterms:modified>
</cp:coreProperties>
</file>