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8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122"/>
        <w:gridCol w:w="8363"/>
      </w:tblGrid>
      <w:tr w:rsidR="00D86D68" w:rsidRPr="00CD1AD6" w:rsidTr="00CD1AD6">
        <w:trPr>
          <w:trHeight w:val="530"/>
          <w:jc w:val="center"/>
        </w:trPr>
        <w:tc>
          <w:tcPr>
            <w:tcW w:w="2122" w:type="dxa"/>
            <w:vAlign w:val="center"/>
          </w:tcPr>
          <w:p w:rsidR="00D86D68" w:rsidRPr="00CD1AD6" w:rsidRDefault="00D86D68" w:rsidP="00CD3E73">
            <w:pPr>
              <w:rPr>
                <w:b/>
              </w:rPr>
            </w:pPr>
            <w:r w:rsidRPr="00CD1AD6">
              <w:rPr>
                <w:b/>
              </w:rPr>
              <w:t>GÖREVİ</w:t>
            </w:r>
          </w:p>
        </w:tc>
        <w:tc>
          <w:tcPr>
            <w:tcW w:w="8363" w:type="dxa"/>
            <w:vAlign w:val="center"/>
          </w:tcPr>
          <w:p w:rsidR="00D86D68" w:rsidRPr="00CD1AD6" w:rsidRDefault="009E2FE6" w:rsidP="00CD3E73">
            <w:pPr>
              <w:ind w:left="318"/>
              <w:jc w:val="both"/>
              <w:rPr>
                <w:b/>
              </w:rPr>
            </w:pPr>
            <w:r w:rsidRPr="00CD1AD6">
              <w:rPr>
                <w:b/>
              </w:rPr>
              <w:t>KALİTE</w:t>
            </w:r>
            <w:r w:rsidR="00D86D68" w:rsidRPr="00CD1AD6">
              <w:rPr>
                <w:b/>
              </w:rPr>
              <w:t xml:space="preserve"> YÖNETİM SİSTEMİ EKİBİ</w:t>
            </w:r>
          </w:p>
        </w:tc>
      </w:tr>
      <w:tr w:rsidR="00D86D68" w:rsidRPr="00CD1AD6" w:rsidTr="00CD1AD6">
        <w:trPr>
          <w:trHeight w:val="1039"/>
          <w:jc w:val="center"/>
        </w:trPr>
        <w:tc>
          <w:tcPr>
            <w:tcW w:w="2122" w:type="dxa"/>
            <w:vAlign w:val="center"/>
          </w:tcPr>
          <w:p w:rsidR="00D86D68" w:rsidRPr="00CD1AD6" w:rsidRDefault="00D86D68" w:rsidP="00CD3E73">
            <w:pPr>
              <w:rPr>
                <w:b/>
              </w:rPr>
            </w:pPr>
            <w:r w:rsidRPr="00CD1AD6">
              <w:rPr>
                <w:b/>
              </w:rPr>
              <w:t xml:space="preserve">GÖREVLENDİRİLDİĞİ </w:t>
            </w:r>
          </w:p>
          <w:p w:rsidR="00D86D68" w:rsidRPr="00CD1AD6" w:rsidRDefault="00D86D68" w:rsidP="00CD1AD6">
            <w:pPr>
              <w:rPr>
                <w:b/>
              </w:rPr>
            </w:pPr>
            <w:r w:rsidRPr="00CD1AD6">
              <w:rPr>
                <w:b/>
              </w:rPr>
              <w:t>SÜREÇ</w:t>
            </w:r>
          </w:p>
        </w:tc>
        <w:tc>
          <w:tcPr>
            <w:tcW w:w="8363" w:type="dxa"/>
            <w:vAlign w:val="center"/>
          </w:tcPr>
          <w:p w:rsidR="00D86D68" w:rsidRPr="00CD1AD6" w:rsidRDefault="00D86D68" w:rsidP="00CD3E73">
            <w:pPr>
              <w:ind w:left="318"/>
              <w:jc w:val="both"/>
            </w:pPr>
            <w:r w:rsidRPr="00CD1AD6">
              <w:t xml:space="preserve">YÖNETİM SÜRECİ </w:t>
            </w:r>
          </w:p>
        </w:tc>
      </w:tr>
      <w:tr w:rsidR="00D86D68" w:rsidRPr="00CD1AD6" w:rsidTr="00CD1AD6">
        <w:trPr>
          <w:trHeight w:val="463"/>
          <w:jc w:val="center"/>
        </w:trPr>
        <w:tc>
          <w:tcPr>
            <w:tcW w:w="2122" w:type="dxa"/>
            <w:vAlign w:val="center"/>
          </w:tcPr>
          <w:p w:rsidR="00D86D68" w:rsidRPr="00CD1AD6" w:rsidRDefault="00D86D68" w:rsidP="00CD3E73">
            <w:pPr>
              <w:rPr>
                <w:b/>
              </w:rPr>
            </w:pPr>
            <w:r w:rsidRPr="00CD1AD6">
              <w:rPr>
                <w:b/>
              </w:rPr>
              <w:t>ÜST ORGAN</w:t>
            </w:r>
          </w:p>
        </w:tc>
        <w:tc>
          <w:tcPr>
            <w:tcW w:w="8363" w:type="dxa"/>
            <w:vAlign w:val="center"/>
          </w:tcPr>
          <w:p w:rsidR="00D86D68" w:rsidRPr="00CD1AD6" w:rsidRDefault="00D86D68" w:rsidP="00CD3E73">
            <w:pPr>
              <w:ind w:left="318"/>
              <w:jc w:val="both"/>
            </w:pPr>
            <w:r w:rsidRPr="00CD1AD6">
              <w:t>KALİTE YÖNETİM TEMSİLCİSİ</w:t>
            </w:r>
          </w:p>
        </w:tc>
      </w:tr>
      <w:tr w:rsidR="00D86D68" w:rsidRPr="00CD1AD6" w:rsidTr="00CD1AD6">
        <w:trPr>
          <w:trHeight w:val="1232"/>
          <w:jc w:val="center"/>
        </w:trPr>
        <w:tc>
          <w:tcPr>
            <w:tcW w:w="2122" w:type="dxa"/>
            <w:vAlign w:val="center"/>
          </w:tcPr>
          <w:p w:rsidR="00D86D68" w:rsidRPr="00CD1AD6" w:rsidRDefault="00D86D68" w:rsidP="00CD3E73">
            <w:pPr>
              <w:rPr>
                <w:b/>
              </w:rPr>
            </w:pPr>
            <w:r w:rsidRPr="00CD1AD6">
              <w:rPr>
                <w:b/>
              </w:rPr>
              <w:t>YETKİNLİK</w:t>
            </w:r>
          </w:p>
        </w:tc>
        <w:tc>
          <w:tcPr>
            <w:tcW w:w="8363" w:type="dxa"/>
            <w:vAlign w:val="center"/>
          </w:tcPr>
          <w:p w:rsidR="00D86D68" w:rsidRPr="00CD1AD6" w:rsidRDefault="00D86D68" w:rsidP="00CD1AD6">
            <w:pPr>
              <w:spacing w:line="360" w:lineRule="auto"/>
              <w:ind w:right="176"/>
              <w:jc w:val="both"/>
            </w:pPr>
            <w:r w:rsidRPr="00CD1AD6">
              <w:t xml:space="preserve">Öğretmen olarak atanabilmek için gerekli olan yetkinlik kriterleri ve diğer şartlar; 06.05.2010 tarih ve 27573 sayılı Resmi Gazete’de yayınlanan </w:t>
            </w:r>
            <w:r w:rsidRPr="00CD1AD6">
              <w:rPr>
                <w:b/>
              </w:rPr>
              <w:t>Milli Eğitim Bakanlığı Öğretmenlerinin Atama ve Yer Değiştirme Yönetmeliği</w:t>
            </w:r>
            <w:r w:rsidRPr="00CD1AD6">
              <w:t>’nde ayrıntılı olarak açıklanmıştır. Ayrıca TS EN ISO 9001:2015 Kalite Yönetim Sistemi Temel Eğitimlerini almış olmalıdır.</w:t>
            </w:r>
          </w:p>
        </w:tc>
      </w:tr>
      <w:tr w:rsidR="00D86D68" w:rsidRPr="00CD1AD6" w:rsidTr="00CD1AD6">
        <w:trPr>
          <w:trHeight w:val="198"/>
          <w:jc w:val="center"/>
        </w:trPr>
        <w:tc>
          <w:tcPr>
            <w:tcW w:w="2122" w:type="dxa"/>
          </w:tcPr>
          <w:p w:rsidR="00D86D68" w:rsidRPr="00CD1AD6" w:rsidRDefault="00D86D68" w:rsidP="00CD3E73">
            <w:pPr>
              <w:tabs>
                <w:tab w:val="left" w:pos="33"/>
              </w:tabs>
              <w:ind w:right="113"/>
              <w:rPr>
                <w:b/>
              </w:rPr>
            </w:pPr>
          </w:p>
          <w:p w:rsidR="00D86D68" w:rsidRPr="00CD1AD6" w:rsidRDefault="00D86D68" w:rsidP="00CD3E73">
            <w:pPr>
              <w:tabs>
                <w:tab w:val="left" w:pos="33"/>
              </w:tabs>
              <w:ind w:right="113"/>
              <w:rPr>
                <w:b/>
              </w:rPr>
            </w:pPr>
            <w:r w:rsidRPr="00CD1AD6">
              <w:rPr>
                <w:b/>
              </w:rPr>
              <w:t>KALİTE</w:t>
            </w:r>
          </w:p>
          <w:p w:rsidR="00D86D68" w:rsidRPr="00CD1AD6" w:rsidRDefault="00D86D68" w:rsidP="00CD3E73">
            <w:pPr>
              <w:tabs>
                <w:tab w:val="left" w:pos="33"/>
              </w:tabs>
              <w:ind w:right="113"/>
              <w:rPr>
                <w:b/>
              </w:rPr>
            </w:pPr>
            <w:r w:rsidRPr="00CD1AD6">
              <w:rPr>
                <w:b/>
              </w:rPr>
              <w:t xml:space="preserve">YÖNETİM </w:t>
            </w:r>
          </w:p>
          <w:p w:rsidR="00D86D68" w:rsidRPr="00CD1AD6" w:rsidRDefault="00D86D68" w:rsidP="00CD3E73">
            <w:pPr>
              <w:tabs>
                <w:tab w:val="left" w:pos="33"/>
              </w:tabs>
              <w:ind w:right="113"/>
              <w:rPr>
                <w:b/>
              </w:rPr>
            </w:pPr>
            <w:r w:rsidRPr="00CD1AD6">
              <w:rPr>
                <w:b/>
              </w:rPr>
              <w:t>SİSTEMİNDEKİ</w:t>
            </w:r>
          </w:p>
          <w:p w:rsidR="00D86D68" w:rsidRPr="00CD1AD6" w:rsidRDefault="00D86D68" w:rsidP="00CD3E73">
            <w:pPr>
              <w:ind w:right="113"/>
              <w:rPr>
                <w:b/>
              </w:rPr>
            </w:pPr>
            <w:r w:rsidRPr="00CD1AD6">
              <w:rPr>
                <w:b/>
              </w:rPr>
              <w:t>GÖREV YETKİ VE</w:t>
            </w:r>
          </w:p>
          <w:p w:rsidR="00D86D68" w:rsidRPr="00CD1AD6" w:rsidRDefault="00D86D68" w:rsidP="00CD3E73">
            <w:pPr>
              <w:rPr>
                <w:b/>
              </w:rPr>
            </w:pPr>
            <w:r w:rsidRPr="00CD1AD6">
              <w:rPr>
                <w:b/>
              </w:rPr>
              <w:t>SORUMLULUKLARI</w:t>
            </w:r>
          </w:p>
        </w:tc>
        <w:tc>
          <w:tcPr>
            <w:tcW w:w="8363" w:type="dxa"/>
          </w:tcPr>
          <w:p w:rsidR="00D86D68" w:rsidRPr="00CD1AD6" w:rsidRDefault="00D86D68" w:rsidP="00CD3E73">
            <w:pPr>
              <w:tabs>
                <w:tab w:val="left" w:pos="0"/>
              </w:tabs>
              <w:ind w:right="176"/>
              <w:jc w:val="both"/>
            </w:pPr>
          </w:p>
          <w:p w:rsidR="00CD1AD6" w:rsidRPr="00CD1AD6" w:rsidRDefault="00CD1AD6" w:rsidP="00CD1AD6">
            <w:pPr>
              <w:numPr>
                <w:ilvl w:val="0"/>
                <w:numId w:val="18"/>
              </w:numPr>
              <w:tabs>
                <w:tab w:val="left" w:pos="0"/>
              </w:tabs>
              <w:spacing w:line="276" w:lineRule="auto"/>
              <w:ind w:right="176"/>
              <w:jc w:val="both"/>
            </w:pPr>
            <w:r w:rsidRPr="00CD1AD6">
              <w:t>Asli görevinin gerektirdiği sorumlukları yeri getirmekle birlikte;</w:t>
            </w:r>
          </w:p>
          <w:p w:rsidR="00CD1AD6" w:rsidRPr="00CD1AD6" w:rsidRDefault="00CD1AD6" w:rsidP="00CD1AD6">
            <w:pPr>
              <w:numPr>
                <w:ilvl w:val="0"/>
                <w:numId w:val="18"/>
              </w:numPr>
              <w:tabs>
                <w:tab w:val="left" w:pos="0"/>
              </w:tabs>
              <w:spacing w:line="276" w:lineRule="auto"/>
              <w:ind w:right="176"/>
              <w:jc w:val="both"/>
            </w:pPr>
            <w:r w:rsidRPr="00CD1AD6">
              <w:t>TS EN ISO 9001:2015 Kalite Yönetim Sistemi Çalışmaları kapsamında KYS’ nin oluşturulmasından, yürütülmesinden, sürekli iyileştirme çalışmalarından ve revize edilmesinden sorumludur.</w:t>
            </w:r>
          </w:p>
          <w:p w:rsidR="00CD1AD6" w:rsidRPr="00CD1AD6" w:rsidRDefault="00CD1AD6" w:rsidP="00CD1AD6">
            <w:pPr>
              <w:numPr>
                <w:ilvl w:val="0"/>
                <w:numId w:val="18"/>
              </w:numPr>
              <w:tabs>
                <w:tab w:val="left" w:pos="0"/>
              </w:tabs>
              <w:spacing w:line="276" w:lineRule="auto"/>
              <w:ind w:right="176"/>
              <w:jc w:val="both"/>
            </w:pPr>
            <w:r w:rsidRPr="00CD1AD6">
              <w:t>KYS Politikası ve KYS Hedeflerinin belirlenmesi, takibi ve güncellenmesinden sorumludur.</w:t>
            </w:r>
          </w:p>
          <w:p w:rsidR="00CD1AD6" w:rsidRPr="00CD1AD6" w:rsidRDefault="00CD1AD6" w:rsidP="00CD1AD6">
            <w:pPr>
              <w:numPr>
                <w:ilvl w:val="0"/>
                <w:numId w:val="18"/>
              </w:numPr>
              <w:tabs>
                <w:tab w:val="left" w:pos="0"/>
              </w:tabs>
              <w:spacing w:line="276" w:lineRule="auto"/>
              <w:ind w:right="176"/>
              <w:jc w:val="both"/>
            </w:pPr>
            <w:r w:rsidRPr="00CD1AD6">
              <w:t>TS EN ISO 9001:2015 Kalite Yönetim Sistemi çalışmaları kapsamında KYS dokümantasyonunun yapılmasından, dağıtımından, takibinden ve saklanmasından, KYS’yi etkileyecek standart ve yasal mevzuat değişikliklerinin takip edilmesinden, gerekli revizyonun yapılmasından ve değişikliklerin duyurulmasından sorumludur.</w:t>
            </w:r>
          </w:p>
          <w:p w:rsidR="00CD1AD6" w:rsidRPr="00CD1AD6" w:rsidRDefault="00CD1AD6" w:rsidP="00CD1AD6">
            <w:pPr>
              <w:numPr>
                <w:ilvl w:val="0"/>
                <w:numId w:val="18"/>
              </w:numPr>
              <w:tabs>
                <w:tab w:val="left" w:pos="0"/>
              </w:tabs>
              <w:spacing w:line="276" w:lineRule="auto"/>
              <w:ind w:right="176"/>
              <w:jc w:val="both"/>
            </w:pPr>
            <w:r w:rsidRPr="00CD1AD6">
              <w:t>KYS’ ye ait tüm dokümanların hazırlanmasından, revize edilmesinden, dağıtımından ve saklanmasından sorumludur.</w:t>
            </w:r>
          </w:p>
          <w:p w:rsidR="00CD1AD6" w:rsidRPr="00CD1AD6" w:rsidRDefault="00CD1AD6" w:rsidP="00CD1AD6">
            <w:pPr>
              <w:numPr>
                <w:ilvl w:val="0"/>
                <w:numId w:val="18"/>
              </w:numPr>
              <w:tabs>
                <w:tab w:val="left" w:pos="0"/>
              </w:tabs>
              <w:spacing w:line="276" w:lineRule="auto"/>
              <w:ind w:right="176"/>
              <w:jc w:val="both"/>
            </w:pPr>
            <w:r w:rsidRPr="00CD1AD6">
              <w:t>Okul bünyesinde etkili ve verimli bir iç/dış iletişim sağlanması için İletişim yöntem ve esaslarını belirlemekten, dokümante ederek kontrolü dağılımını sağlamaktan, gerekli kayıtları tutmak ve KYS arşivinde saklamaktan sorumludur.</w:t>
            </w:r>
          </w:p>
          <w:p w:rsidR="00CD1AD6" w:rsidRPr="00CD1AD6" w:rsidRDefault="00CD1AD6" w:rsidP="00CD1AD6">
            <w:pPr>
              <w:numPr>
                <w:ilvl w:val="0"/>
                <w:numId w:val="18"/>
              </w:numPr>
              <w:tabs>
                <w:tab w:val="left" w:pos="0"/>
              </w:tabs>
              <w:spacing w:line="276" w:lineRule="auto"/>
              <w:ind w:right="176"/>
              <w:jc w:val="both"/>
            </w:pPr>
            <w:r w:rsidRPr="00CD1AD6">
              <w:t>Okulda satın alma ile ilgili iş ve işlemlerde kullanılacak her türlü form, talimat ve evrakı hazırlamaktan, gerektiğinde revize etmekten ve bu dokümanların ulaşılabilirliğini sağlamaktan sorumludur.</w:t>
            </w:r>
          </w:p>
          <w:p w:rsidR="00CD1AD6" w:rsidRPr="00CD1AD6" w:rsidRDefault="00CD1AD6" w:rsidP="00CD1AD6">
            <w:pPr>
              <w:numPr>
                <w:ilvl w:val="0"/>
                <w:numId w:val="18"/>
              </w:numPr>
              <w:tabs>
                <w:tab w:val="left" w:pos="0"/>
              </w:tabs>
              <w:spacing w:line="276" w:lineRule="auto"/>
              <w:ind w:right="176"/>
              <w:jc w:val="both"/>
            </w:pPr>
            <w:r w:rsidRPr="00CD1AD6">
              <w:t>Okulda gerçekleştirilen tüm hizmet içi eğitimlerin duyurulması, planlanması ve uygulanmasını ve gerekli dokümantasyonu sağlamaktan sorumludur.</w:t>
            </w:r>
          </w:p>
          <w:p w:rsidR="00CD1AD6" w:rsidRPr="00CD1AD6" w:rsidRDefault="00CD1AD6" w:rsidP="00CD1AD6">
            <w:pPr>
              <w:numPr>
                <w:ilvl w:val="0"/>
                <w:numId w:val="18"/>
              </w:numPr>
              <w:tabs>
                <w:tab w:val="left" w:pos="0"/>
              </w:tabs>
              <w:spacing w:line="276" w:lineRule="auto"/>
              <w:ind w:right="176"/>
              <w:jc w:val="both"/>
            </w:pPr>
            <w:r w:rsidRPr="00CD1AD6">
              <w:t xml:space="preserve">Veli görüşmeleri prosedüründe kullanılacak tüm prosedür, form ve talimatları hazırlamaktan, KYS’ye uygunluğunun denetiminden ve </w:t>
            </w:r>
            <w:r w:rsidRPr="00CD1AD6">
              <w:lastRenderedPageBreak/>
              <w:t>ulaşılabilirliğinden sorumludur.</w:t>
            </w:r>
          </w:p>
          <w:p w:rsidR="00CD1AD6" w:rsidRPr="00CD1AD6" w:rsidRDefault="00CD1AD6" w:rsidP="00CD1AD6">
            <w:pPr>
              <w:numPr>
                <w:ilvl w:val="0"/>
                <w:numId w:val="18"/>
              </w:numPr>
              <w:tabs>
                <w:tab w:val="left" w:pos="0"/>
              </w:tabs>
              <w:spacing w:line="276" w:lineRule="auto"/>
              <w:ind w:right="176"/>
              <w:jc w:val="both"/>
            </w:pPr>
            <w:r w:rsidRPr="00CD1AD6">
              <w:t>Hizmet alan memnuniyeti sürecini düzenli aralıklarla gözeden geçirmekten, sürekli iyileştirme faaliyetlerini bulunmaktan, memnuniyet anketlerini yaparak sonuçlarını analiz etmekten, memnuniyet sonuçlarını üst yönetime raporlamaktan sorumludur.</w:t>
            </w:r>
          </w:p>
          <w:p w:rsidR="00CD1AD6" w:rsidRPr="00CD1AD6" w:rsidRDefault="00CD1AD6" w:rsidP="00CD1AD6">
            <w:pPr>
              <w:numPr>
                <w:ilvl w:val="0"/>
                <w:numId w:val="18"/>
              </w:numPr>
              <w:tabs>
                <w:tab w:val="left" w:pos="0"/>
              </w:tabs>
              <w:spacing w:line="276" w:lineRule="auto"/>
              <w:ind w:right="176"/>
              <w:jc w:val="both"/>
            </w:pPr>
            <w:r w:rsidRPr="00CD1AD6">
              <w:t>YGG toplantılarının organizasyonundan, değerlendirilecek konu başlıklarıyla ilgili bilgi ve belgelerin sunulmasından, toplantıda kullanılacak her türlü dokümanın sağlanmasından, toplantıda alınan kararların uygulanması ve takibinden sorumludur.</w:t>
            </w:r>
          </w:p>
          <w:p w:rsidR="00CD1AD6" w:rsidRPr="00CD1AD6" w:rsidRDefault="00CD1AD6" w:rsidP="00CD1AD6">
            <w:pPr>
              <w:numPr>
                <w:ilvl w:val="0"/>
                <w:numId w:val="18"/>
              </w:numPr>
              <w:tabs>
                <w:tab w:val="left" w:pos="0"/>
              </w:tabs>
              <w:spacing w:line="276" w:lineRule="auto"/>
              <w:ind w:right="176"/>
              <w:jc w:val="both"/>
            </w:pPr>
            <w:r w:rsidRPr="00CD1AD6">
              <w:t>İç tetkik planın hazırlanmasından, iç te</w:t>
            </w:r>
            <w:r>
              <w:t>tkik sonuçlarına göre gerekli D</w:t>
            </w:r>
            <w:r w:rsidRPr="00CD1AD6">
              <w:t>F’lerin açılmasından ve takibinden sorumludurlar.</w:t>
            </w:r>
          </w:p>
          <w:p w:rsidR="00CD1AD6" w:rsidRPr="00CD1AD6" w:rsidRDefault="00CD1AD6" w:rsidP="00CD1AD6">
            <w:pPr>
              <w:numPr>
                <w:ilvl w:val="0"/>
                <w:numId w:val="18"/>
              </w:numPr>
              <w:tabs>
                <w:tab w:val="left" w:pos="0"/>
              </w:tabs>
              <w:spacing w:line="276" w:lineRule="auto"/>
              <w:ind w:right="176"/>
              <w:jc w:val="both"/>
            </w:pPr>
            <w:r w:rsidRPr="00CD1AD6">
              <w:t>Tüm süreçlerden gelen değerlendirmelerin raporlanmasından, YGG toplantısında görüşülmesinden, düzeltici faaliyet başlatılması, takibi, dokümanların revizyonundan, sorumludur.</w:t>
            </w:r>
          </w:p>
          <w:p w:rsidR="00CD1AD6" w:rsidRPr="00CD1AD6" w:rsidRDefault="00CD1AD6" w:rsidP="00CD1AD6">
            <w:pPr>
              <w:numPr>
                <w:ilvl w:val="0"/>
                <w:numId w:val="18"/>
              </w:numPr>
              <w:tabs>
                <w:tab w:val="left" w:pos="0"/>
              </w:tabs>
              <w:spacing w:line="276" w:lineRule="auto"/>
              <w:ind w:right="176"/>
              <w:jc w:val="both"/>
            </w:pPr>
            <w:r>
              <w:t>Kalite</w:t>
            </w:r>
            <w:r w:rsidRPr="00CD1AD6">
              <w:t xml:space="preserve"> Yönetim sistemi içerisinde oluşturulacak tüm prosedür, for</w:t>
            </w:r>
            <w:r>
              <w:t xml:space="preserve">m ve talimatları hazırlamaktan, </w:t>
            </w:r>
            <w:r w:rsidRPr="00CD1AD6">
              <w:t>uygunluğunun denetiminden ve ulaşılabilirliğinden sorumludur.</w:t>
            </w:r>
          </w:p>
          <w:p w:rsidR="00D86D68" w:rsidRPr="00CD1AD6" w:rsidRDefault="00CD1AD6" w:rsidP="00CD1AD6">
            <w:pPr>
              <w:numPr>
                <w:ilvl w:val="0"/>
                <w:numId w:val="18"/>
              </w:numPr>
              <w:tabs>
                <w:tab w:val="left" w:pos="0"/>
              </w:tabs>
              <w:spacing w:line="276" w:lineRule="auto"/>
              <w:ind w:right="176"/>
              <w:jc w:val="both"/>
            </w:pPr>
            <w:r w:rsidRPr="00CD1AD6">
              <w:t>Rehberlik hizmetlerinin yerine getirilmesi esnasında kullanılacak tüm form ve talimatları hazırlamaktan, revizyonundan, KYS’ ye uygunluğunun denetiminden ve ulaşılabilirliğinden sorumludur.</w:t>
            </w:r>
            <w:r w:rsidR="00D86D68" w:rsidRPr="00CD1AD6">
              <w:t>KYS çalışmaları kapsamında KYS</w:t>
            </w:r>
            <w:r>
              <w:t xml:space="preserve"> Yöneticisinin </w:t>
            </w:r>
            <w:r w:rsidR="00D86D68" w:rsidRPr="00CD1AD6">
              <w:t>vereceği görevleri yerine getirmekten sorumludurlar.</w:t>
            </w:r>
          </w:p>
          <w:p w:rsidR="00D86D68" w:rsidRPr="00CD1AD6" w:rsidRDefault="00D86D68" w:rsidP="00CD1AD6">
            <w:pPr>
              <w:numPr>
                <w:ilvl w:val="0"/>
                <w:numId w:val="18"/>
              </w:numPr>
              <w:tabs>
                <w:tab w:val="left" w:pos="0"/>
              </w:tabs>
              <w:spacing w:line="276" w:lineRule="auto"/>
              <w:ind w:right="176"/>
              <w:jc w:val="both"/>
            </w:pPr>
            <w:r w:rsidRPr="00CD1AD6">
              <w:t xml:space="preserve">KYS’ ye ait tüm dokümanların hazırlanmasından ve revize edilmesinden sorumludur. </w:t>
            </w:r>
          </w:p>
          <w:p w:rsidR="00D86D68" w:rsidRPr="00CD1AD6" w:rsidRDefault="00D86D68" w:rsidP="00CD1AD6">
            <w:pPr>
              <w:numPr>
                <w:ilvl w:val="0"/>
                <w:numId w:val="18"/>
              </w:numPr>
              <w:tabs>
                <w:tab w:val="left" w:pos="0"/>
              </w:tabs>
              <w:spacing w:line="360" w:lineRule="auto"/>
              <w:ind w:right="176"/>
              <w:jc w:val="both"/>
            </w:pPr>
            <w:r w:rsidRPr="00CD1AD6">
              <w:t>KYS kapsamındaki yürütülen faaliyetler hakkında toplantıya katılanları bilgilendirmekten ve alınan kararların uygulanmasında , verilen görevleri yerine getirmekten sorumludurlar.</w:t>
            </w:r>
          </w:p>
          <w:p w:rsidR="00D86D68" w:rsidRPr="00CD1AD6" w:rsidRDefault="00D86D68" w:rsidP="00CD1AD6">
            <w:pPr>
              <w:numPr>
                <w:ilvl w:val="0"/>
                <w:numId w:val="18"/>
              </w:numPr>
              <w:tabs>
                <w:tab w:val="left" w:pos="0"/>
              </w:tabs>
              <w:spacing w:line="360" w:lineRule="auto"/>
              <w:ind w:right="176"/>
              <w:jc w:val="both"/>
            </w:pPr>
            <w:r w:rsidRPr="00CD1AD6">
              <w:t>Okulumuzda yapılacak olan iç tetkiklerde; Denetlenecek birimlerin, denetim konularının ve zamanlarının planlanması, yerine getirilmesi, denetim raporunun hazırlanmasından sorumludur.</w:t>
            </w:r>
          </w:p>
          <w:p w:rsidR="00D86D68" w:rsidRPr="00CD1AD6" w:rsidRDefault="00D86D68" w:rsidP="00CD1AD6">
            <w:pPr>
              <w:numPr>
                <w:ilvl w:val="0"/>
                <w:numId w:val="18"/>
              </w:numPr>
              <w:tabs>
                <w:tab w:val="left" w:pos="0"/>
              </w:tabs>
              <w:spacing w:line="360" w:lineRule="auto"/>
              <w:ind w:right="176"/>
              <w:jc w:val="both"/>
            </w:pPr>
            <w:r w:rsidRPr="00CD1AD6">
              <w:rPr>
                <w:rFonts w:eastAsia="Calibri"/>
              </w:rPr>
              <w:t>Dilek-Öneri kutularını aylık kontrol ederek çıkan uygunsuzlukları tutanakla kayıt altına alarak KYS Temsilcisine iletmekten sorumludur. Ayrıca Okulda yapılan İç Tetkiklerde belirlenen uygunsuzlukları denetim raporuna yazmaktan sorumludur.</w:t>
            </w:r>
          </w:p>
        </w:tc>
      </w:tr>
    </w:tbl>
    <w:p w:rsidR="00703CF8" w:rsidRDefault="00703CF8" w:rsidP="00232F83">
      <w:pPr>
        <w:rPr>
          <w:rFonts w:cstheme="minorHAnsi"/>
          <w:b/>
          <w:sz w:val="20"/>
          <w:szCs w:val="20"/>
        </w:rPr>
      </w:pPr>
    </w:p>
    <w:p w:rsidR="00CD1AD6" w:rsidRDefault="00CD1AD6" w:rsidP="00232F83">
      <w:pPr>
        <w:rPr>
          <w:rFonts w:cstheme="minorHAnsi"/>
          <w:b/>
          <w:sz w:val="20"/>
          <w:szCs w:val="20"/>
        </w:rPr>
      </w:pPr>
    </w:p>
    <w:p w:rsidR="00CD1AD6" w:rsidRDefault="00CD1AD6" w:rsidP="00232F83">
      <w:pPr>
        <w:rPr>
          <w:rFonts w:cstheme="minorHAnsi"/>
          <w:b/>
          <w:sz w:val="20"/>
          <w:szCs w:val="20"/>
        </w:rPr>
      </w:pPr>
      <w:bookmarkStart w:id="0" w:name="_GoBack"/>
      <w:bookmarkEnd w:id="0"/>
    </w:p>
    <w:sectPr w:rsidR="00CD1AD6" w:rsidSect="007514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7" w:right="1417" w:bottom="1417" w:left="1417" w:header="454" w:footer="6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100D5" w:rsidRDefault="003100D5" w:rsidP="004A3541">
      <w:r>
        <w:separator/>
      </w:r>
    </w:p>
  </w:endnote>
  <w:endnote w:type="continuationSeparator" w:id="1">
    <w:p w:rsidR="003100D5" w:rsidRDefault="003100D5" w:rsidP="004A35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89" w:rsidRDefault="00CB3189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85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3380"/>
      <w:gridCol w:w="3697"/>
      <w:gridCol w:w="3408"/>
    </w:tblGrid>
    <w:tr w:rsidR="005A626A" w:rsidRPr="000F754F" w:rsidTr="00D86D68">
      <w:trPr>
        <w:trHeight w:val="848"/>
        <w:jc w:val="center"/>
      </w:trPr>
      <w:tc>
        <w:tcPr>
          <w:tcW w:w="3380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OYA BOZKUŞ 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Hazırlayan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Ekibi</w:t>
          </w:r>
        </w:p>
      </w:tc>
      <w:tc>
        <w:tcPr>
          <w:tcW w:w="3697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EMRE EMİN KARAKOÇ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Kontrol Eden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808080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A22C7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</w:t>
          </w:r>
          <w:r w:rsidR="005A626A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 xml:space="preserve"> Temsilcisi</w:t>
          </w:r>
        </w:p>
      </w:tc>
      <w:tc>
        <w:tcPr>
          <w:tcW w:w="3408" w:type="dxa"/>
          <w:shd w:val="clear" w:color="auto" w:fill="auto"/>
          <w:vAlign w:val="center"/>
        </w:tcPr>
        <w:p w:rsidR="006D46A4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HÜLYA NARSAP</w:t>
          </w:r>
        </w:p>
        <w:p w:rsidR="005A626A" w:rsidRPr="003A3887" w:rsidRDefault="005A626A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Onaylayan</w:t>
          </w:r>
        </w:p>
        <w:p w:rsidR="005A626A" w:rsidRPr="003A3887" w:rsidRDefault="006D46A4" w:rsidP="00E70110">
          <w:pPr>
            <w:jc w:val="center"/>
            <w:rPr>
              <w:rFonts w:ascii="Calibri" w:hAnsi="Calibri" w:cs="Calibri"/>
              <w:color w:val="000000" w:themeColor="text1"/>
              <w:sz w:val="22"/>
              <w:szCs w:val="22"/>
            </w:rPr>
          </w:pPr>
          <w:r>
            <w:rPr>
              <w:rFonts w:ascii="Calibri" w:hAnsi="Calibri" w:cs="Calibri"/>
              <w:color w:val="000000" w:themeColor="text1"/>
              <w:sz w:val="22"/>
              <w:szCs w:val="22"/>
            </w:rPr>
            <w:t>K</w:t>
          </w:r>
          <w:r w:rsidR="00615F94" w:rsidRPr="003A3887">
            <w:rPr>
              <w:rFonts w:ascii="Calibri" w:hAnsi="Calibri" w:cs="Calibri"/>
              <w:color w:val="000000" w:themeColor="text1"/>
              <w:sz w:val="22"/>
              <w:szCs w:val="22"/>
            </w:rPr>
            <w:t>YS Yönetici</w:t>
          </w:r>
          <w:r w:rsidR="00D86D68">
            <w:rPr>
              <w:rFonts w:ascii="Calibri" w:hAnsi="Calibri" w:cs="Calibri"/>
              <w:color w:val="000000" w:themeColor="text1"/>
              <w:sz w:val="22"/>
              <w:szCs w:val="22"/>
            </w:rPr>
            <w:t>si</w:t>
          </w:r>
        </w:p>
      </w:tc>
    </w:tr>
  </w:tbl>
  <w:p w:rsidR="00F65912" w:rsidRPr="00565DB5" w:rsidRDefault="00F65912">
    <w:pPr>
      <w:pStyle w:val="Altbilgi"/>
      <w:rPr>
        <w:rFonts w:ascii="Calibri" w:hAnsi="Calibri" w:cs="Calibri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89" w:rsidRDefault="00CB3189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100D5" w:rsidRDefault="003100D5" w:rsidP="004A3541">
      <w:r>
        <w:separator/>
      </w:r>
    </w:p>
  </w:footnote>
  <w:footnote w:type="continuationSeparator" w:id="1">
    <w:p w:rsidR="003100D5" w:rsidRDefault="003100D5" w:rsidP="004A35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17E4" w:rsidRDefault="003A5353" w:rsidP="00A017E4">
    <w:pPr>
      <w:pStyle w:val="stbilgi"/>
      <w:framePr w:wrap="around" w:vAnchor="text" w:hAnchor="margin" w:xAlign="right" w:y="1"/>
      <w:rPr>
        <w:rStyle w:val="SayfaNumaras"/>
      </w:rPr>
    </w:pPr>
    <w:r>
      <w:rPr>
        <w:rStyle w:val="SayfaNumaras"/>
      </w:rPr>
      <w:fldChar w:fldCharType="begin"/>
    </w:r>
    <w:r w:rsidR="00A017E4">
      <w:rPr>
        <w:rStyle w:val="SayfaNumaras"/>
      </w:rPr>
      <w:instrText xml:space="preserve">PAGE  </w:instrText>
    </w:r>
    <w:r>
      <w:rPr>
        <w:rStyle w:val="SayfaNumaras"/>
      </w:rPr>
      <w:fldChar w:fldCharType="end"/>
    </w:r>
  </w:p>
  <w:p w:rsidR="00A017E4" w:rsidRDefault="00A017E4" w:rsidP="00A017E4">
    <w:pPr>
      <w:pStyle w:val="stbilgi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627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2263"/>
      <w:gridCol w:w="5103"/>
      <w:gridCol w:w="1560"/>
      <w:gridCol w:w="1701"/>
    </w:tblGrid>
    <w:tr w:rsidR="00205952" w:rsidRPr="00984306" w:rsidTr="00D86D68">
      <w:trPr>
        <w:trHeight w:val="268"/>
        <w:jc w:val="center"/>
      </w:trPr>
      <w:tc>
        <w:tcPr>
          <w:tcW w:w="2263" w:type="dxa"/>
          <w:vMerge w:val="restart"/>
          <w:vAlign w:val="center"/>
        </w:tcPr>
        <w:p w:rsidR="00205952" w:rsidRPr="00030328" w:rsidRDefault="006D46A4" w:rsidP="009A3B2A">
          <w:pPr>
            <w:pStyle w:val="stbilgi"/>
            <w:spacing w:line="276" w:lineRule="auto"/>
            <w:rPr>
              <w:rFonts w:ascii="Cambria" w:hAnsi="Cambria"/>
              <w:b/>
              <w:sz w:val="28"/>
              <w:szCs w:val="28"/>
            </w:rPr>
          </w:pPr>
          <w:r w:rsidRPr="00065A57">
            <w:rPr>
              <w:noProof/>
            </w:rPr>
            <w:drawing>
              <wp:inline distT="0" distB="0" distL="0" distR="0">
                <wp:extent cx="1209524" cy="619125"/>
                <wp:effectExtent l="0" t="0" r="0" b="0"/>
                <wp:docPr id="1" name="Resim 1" descr="C:\Users\Fatma\Downloads\WhatsApp Image 2022-04-15 at 13.31.59.jpe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Fatma\Downloads\WhatsApp Image 2022-04-15 at 13.31.59.jpe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20183" cy="62458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vAlign w:val="center"/>
        </w:tcPr>
        <w:p w:rsidR="00205952" w:rsidRPr="00A25166" w:rsidRDefault="00D86D68" w:rsidP="00A2416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  <w:r>
            <w:rPr>
              <w:rFonts w:asciiTheme="minorHAnsi" w:hAnsiTheme="minorHAnsi" w:cstheme="minorHAnsi"/>
              <w:b/>
            </w:rPr>
            <w:t>KADIKÖY HALK EĞİTİM</w:t>
          </w:r>
          <w:r w:rsidR="00785720">
            <w:rPr>
              <w:rFonts w:asciiTheme="minorHAnsi" w:hAnsiTheme="minorHAnsi" w:cstheme="minorHAnsi"/>
              <w:b/>
            </w:rPr>
            <w:t>İ</w:t>
          </w:r>
          <w:r>
            <w:rPr>
              <w:rFonts w:asciiTheme="minorHAnsi" w:hAnsiTheme="minorHAnsi" w:cstheme="minorHAnsi"/>
              <w:b/>
            </w:rPr>
            <w:t xml:space="preserve"> MERKEZİ</w:t>
          </w:r>
        </w:p>
      </w:tc>
      <w:tc>
        <w:tcPr>
          <w:tcW w:w="1560" w:type="dxa"/>
          <w:vAlign w:val="center"/>
        </w:tcPr>
        <w:p w:rsidR="00205952" w:rsidRPr="00565DB5" w:rsidRDefault="00F224EC" w:rsidP="00EF354D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Doküman No</w:t>
          </w:r>
        </w:p>
      </w:tc>
      <w:tc>
        <w:tcPr>
          <w:tcW w:w="1701" w:type="dxa"/>
          <w:vAlign w:val="center"/>
        </w:tcPr>
        <w:p w:rsidR="00205952" w:rsidRPr="00565DB5" w:rsidRDefault="00D86D68" w:rsidP="00EF354D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FR.</w:t>
          </w:r>
          <w:r w:rsidR="00FD73A2">
            <w:rPr>
              <w:rFonts w:ascii="Calibri" w:hAnsi="Calibri" w:cs="Calibri"/>
              <w:sz w:val="20"/>
              <w:szCs w:val="20"/>
            </w:rPr>
            <w:t>06</w:t>
          </w:r>
        </w:p>
      </w:tc>
    </w:tr>
    <w:tr w:rsidR="00F224EC" w:rsidRPr="00984306" w:rsidTr="00D86D68">
      <w:trPr>
        <w:trHeight w:val="272"/>
        <w:jc w:val="center"/>
      </w:trPr>
      <w:tc>
        <w:tcPr>
          <w:tcW w:w="2263" w:type="dxa"/>
          <w:vMerge/>
          <w:vAlign w:val="center"/>
        </w:tcPr>
        <w:p w:rsidR="00F224EC" w:rsidRPr="00CB52DA" w:rsidRDefault="00F224EC" w:rsidP="00F224EC">
          <w:pPr>
            <w:pStyle w:val="stbilgi"/>
            <w:spacing w:line="276" w:lineRule="auto"/>
            <w:jc w:val="center"/>
            <w:rPr>
              <w:rFonts w:ascii="Calibri" w:hAnsi="Calibri"/>
              <w:noProof/>
            </w:rPr>
          </w:pPr>
        </w:p>
      </w:tc>
      <w:tc>
        <w:tcPr>
          <w:tcW w:w="5103" w:type="dxa"/>
          <w:vMerge/>
          <w:vAlign w:val="center"/>
        </w:tcPr>
        <w:p w:rsidR="00F224EC" w:rsidRPr="00A25166" w:rsidRDefault="00F224EC" w:rsidP="00F224EC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  <w:b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Yayın Tarihi</w:t>
          </w:r>
        </w:p>
      </w:tc>
      <w:tc>
        <w:tcPr>
          <w:tcW w:w="1701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>
            <w:rPr>
              <w:rFonts w:ascii="Calibri" w:hAnsi="Calibri" w:cs="Calibri"/>
              <w:sz w:val="20"/>
              <w:szCs w:val="20"/>
            </w:rPr>
            <w:t>28.04.2022</w:t>
          </w:r>
        </w:p>
      </w:tc>
    </w:tr>
    <w:tr w:rsidR="00F224EC" w:rsidRPr="00984306" w:rsidTr="00D86D68">
      <w:trPr>
        <w:trHeight w:val="290"/>
        <w:jc w:val="center"/>
      </w:trPr>
      <w:tc>
        <w:tcPr>
          <w:tcW w:w="2263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5103" w:type="dxa"/>
          <w:vMerge w:val="restart"/>
          <w:vAlign w:val="center"/>
        </w:tcPr>
        <w:p w:rsidR="00F224EC" w:rsidRPr="00A25166" w:rsidRDefault="006D46A4" w:rsidP="00CB3189">
          <w:pPr>
            <w:pStyle w:val="stbilgi"/>
            <w:spacing w:line="276" w:lineRule="auto"/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  <w:b/>
            </w:rPr>
            <w:t>K</w:t>
          </w:r>
          <w:r w:rsidR="00F224EC">
            <w:rPr>
              <w:rFonts w:asciiTheme="minorHAnsi" w:hAnsiTheme="minorHAnsi" w:cstheme="minorHAnsi"/>
              <w:b/>
            </w:rPr>
            <w:t xml:space="preserve">YS </w:t>
          </w:r>
          <w:r w:rsidR="00CB3189">
            <w:rPr>
              <w:rFonts w:asciiTheme="minorHAnsi" w:hAnsiTheme="minorHAnsi" w:cstheme="minorHAnsi"/>
              <w:b/>
            </w:rPr>
            <w:t>GÖREV</w:t>
          </w:r>
          <w:r w:rsidR="00F224EC" w:rsidRPr="00A25166">
            <w:rPr>
              <w:rFonts w:asciiTheme="minorHAnsi" w:hAnsiTheme="minorHAnsi" w:cstheme="minorHAnsi"/>
              <w:b/>
            </w:rPr>
            <w:t xml:space="preserve"> FORMU</w:t>
          </w: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Tarihi</w:t>
          </w:r>
        </w:p>
      </w:tc>
      <w:tc>
        <w:tcPr>
          <w:tcW w:w="1701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0</w:t>
          </w:r>
          <w:r>
            <w:rPr>
              <w:rFonts w:ascii="Calibri" w:hAnsi="Calibri" w:cs="Calibri"/>
              <w:sz w:val="20"/>
              <w:szCs w:val="20"/>
            </w:rPr>
            <w:t>0</w:t>
          </w:r>
        </w:p>
      </w:tc>
    </w:tr>
    <w:tr w:rsidR="00F224EC" w:rsidRPr="00984306" w:rsidTr="00D86D68">
      <w:trPr>
        <w:trHeight w:val="266"/>
        <w:jc w:val="center"/>
      </w:trPr>
      <w:tc>
        <w:tcPr>
          <w:tcW w:w="2263" w:type="dxa"/>
          <w:vMerge/>
          <w:vAlign w:val="center"/>
        </w:tcPr>
        <w:p w:rsidR="00F224EC" w:rsidRPr="00030328" w:rsidRDefault="00F224EC" w:rsidP="00F224EC">
          <w:pPr>
            <w:pStyle w:val="stbilgi"/>
            <w:spacing w:line="276" w:lineRule="auto"/>
            <w:rPr>
              <w:rFonts w:ascii="Cambria" w:hAnsi="Cambria" w:cs="Arial"/>
              <w:b/>
              <w:sz w:val="28"/>
            </w:rPr>
          </w:pPr>
        </w:p>
      </w:tc>
      <w:tc>
        <w:tcPr>
          <w:tcW w:w="5103" w:type="dxa"/>
          <w:vMerge/>
          <w:vAlign w:val="center"/>
        </w:tcPr>
        <w:p w:rsidR="00F224EC" w:rsidRPr="00565DB5" w:rsidRDefault="00F224EC" w:rsidP="00F224EC">
          <w:pPr>
            <w:pStyle w:val="stbilgi"/>
            <w:spacing w:line="276" w:lineRule="auto"/>
            <w:rPr>
              <w:rFonts w:ascii="Calibri" w:hAnsi="Calibri" w:cs="Calibri"/>
              <w:b/>
              <w:sz w:val="28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Revizyon No</w:t>
          </w:r>
        </w:p>
      </w:tc>
      <w:tc>
        <w:tcPr>
          <w:tcW w:w="1701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</w:tr>
    <w:tr w:rsidR="00F224EC" w:rsidRPr="00984306" w:rsidTr="00D86D68">
      <w:trPr>
        <w:trHeight w:val="141"/>
        <w:jc w:val="center"/>
      </w:trPr>
      <w:tc>
        <w:tcPr>
          <w:tcW w:w="2263" w:type="dxa"/>
          <w:vMerge/>
          <w:vAlign w:val="center"/>
        </w:tcPr>
        <w:p w:rsidR="00F224EC" w:rsidRPr="00A23B82" w:rsidRDefault="00F224EC" w:rsidP="00F224EC">
          <w:pPr>
            <w:rPr>
              <w:rFonts w:ascii="Cambria" w:hAnsi="Cambria" w:cs="Tahoma"/>
              <w:sz w:val="20"/>
              <w:szCs w:val="20"/>
            </w:rPr>
          </w:pPr>
        </w:p>
      </w:tc>
      <w:tc>
        <w:tcPr>
          <w:tcW w:w="5103" w:type="dxa"/>
          <w:vMerge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</w:p>
      </w:tc>
      <w:tc>
        <w:tcPr>
          <w:tcW w:w="1560" w:type="dxa"/>
          <w:vAlign w:val="center"/>
        </w:tcPr>
        <w:p w:rsidR="00F224EC" w:rsidRPr="00565DB5" w:rsidRDefault="00F224EC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t>Sayfa Sayısı</w:t>
          </w:r>
        </w:p>
      </w:tc>
      <w:tc>
        <w:tcPr>
          <w:tcW w:w="1701" w:type="dxa"/>
          <w:vAlign w:val="center"/>
        </w:tcPr>
        <w:p w:rsidR="00F224EC" w:rsidRPr="00565DB5" w:rsidRDefault="003A5353" w:rsidP="00F224EC">
          <w:pPr>
            <w:rPr>
              <w:rFonts w:ascii="Calibri" w:hAnsi="Calibri" w:cs="Calibri"/>
              <w:sz w:val="20"/>
              <w:szCs w:val="20"/>
            </w:rPr>
          </w:pP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PAGE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0D24F3">
            <w:rPr>
              <w:rFonts w:ascii="Calibri" w:hAnsi="Calibri" w:cs="Calibri"/>
              <w:noProof/>
              <w:sz w:val="20"/>
              <w:szCs w:val="20"/>
            </w:rPr>
            <w:t>1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  <w:r w:rsidR="00F224EC" w:rsidRPr="00565DB5">
            <w:rPr>
              <w:rFonts w:ascii="Calibri" w:hAnsi="Calibri" w:cs="Calibri"/>
              <w:sz w:val="20"/>
              <w:szCs w:val="20"/>
            </w:rPr>
            <w:t xml:space="preserve"> / 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begin"/>
          </w:r>
          <w:r w:rsidR="00F224EC" w:rsidRPr="00565DB5">
            <w:rPr>
              <w:rFonts w:ascii="Calibri" w:hAnsi="Calibri" w:cs="Calibri"/>
              <w:sz w:val="20"/>
              <w:szCs w:val="20"/>
            </w:rPr>
            <w:instrText xml:space="preserve"> NUMPAGES  </w:instrTex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separate"/>
          </w:r>
          <w:r w:rsidR="000D24F3">
            <w:rPr>
              <w:rFonts w:ascii="Calibri" w:hAnsi="Calibri" w:cs="Calibri"/>
              <w:noProof/>
              <w:sz w:val="20"/>
              <w:szCs w:val="20"/>
            </w:rPr>
            <w:t>2</w:t>
          </w:r>
          <w:r w:rsidRPr="00565DB5">
            <w:rPr>
              <w:rFonts w:ascii="Calibri" w:hAnsi="Calibri" w:cs="Calibri"/>
              <w:sz w:val="20"/>
              <w:szCs w:val="20"/>
            </w:rPr>
            <w:fldChar w:fldCharType="end"/>
          </w:r>
        </w:p>
      </w:tc>
    </w:tr>
  </w:tbl>
  <w:p w:rsidR="00984306" w:rsidRDefault="00D62671" w:rsidP="005A2E7C">
    <w:pPr>
      <w:jc w:val="center"/>
      <w:rPr>
        <w:rFonts w:ascii="Calibri" w:hAnsi="Calibri"/>
        <w:b/>
        <w:sz w:val="32"/>
      </w:rPr>
    </w:pP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  <w:r>
      <w:rPr>
        <w:rFonts w:ascii="Calibri" w:hAnsi="Calibri"/>
        <w:b/>
        <w:sz w:val="32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3189" w:rsidRDefault="00CB3189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53B18"/>
    <w:multiLevelType w:val="hybridMultilevel"/>
    <w:tmpl w:val="754C5AAE"/>
    <w:lvl w:ilvl="0" w:tplc="55AC366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DF6839"/>
    <w:multiLevelType w:val="hybridMultilevel"/>
    <w:tmpl w:val="C760348A"/>
    <w:lvl w:ilvl="0" w:tplc="041F0017">
      <w:start w:val="1"/>
      <w:numFmt w:val="lowerLetter"/>
      <w:lvlText w:val="%1)"/>
      <w:lvlJc w:val="left"/>
      <w:pPr>
        <w:ind w:left="1068" w:hanging="360"/>
      </w:p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32521A6"/>
    <w:multiLevelType w:val="hybridMultilevel"/>
    <w:tmpl w:val="3F109ADE"/>
    <w:lvl w:ilvl="0" w:tplc="A92A3E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042737"/>
    <w:multiLevelType w:val="hybridMultilevel"/>
    <w:tmpl w:val="391EC5B4"/>
    <w:lvl w:ilvl="0" w:tplc="00C256B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7035DF"/>
    <w:multiLevelType w:val="hybridMultilevel"/>
    <w:tmpl w:val="5D38B560"/>
    <w:lvl w:ilvl="0" w:tplc="9BCAFA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02A1DF4"/>
    <w:multiLevelType w:val="hybridMultilevel"/>
    <w:tmpl w:val="CE8C7902"/>
    <w:lvl w:ilvl="0" w:tplc="CEA2AF6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BBC0B5E"/>
    <w:multiLevelType w:val="hybridMultilevel"/>
    <w:tmpl w:val="666A6874"/>
    <w:lvl w:ilvl="0" w:tplc="99EC927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120584A"/>
    <w:multiLevelType w:val="hybridMultilevel"/>
    <w:tmpl w:val="D7C8D35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386CB6"/>
    <w:multiLevelType w:val="hybridMultilevel"/>
    <w:tmpl w:val="D1C05820"/>
    <w:lvl w:ilvl="0" w:tplc="53FAEF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73539AC"/>
    <w:multiLevelType w:val="multilevel"/>
    <w:tmpl w:val="D90E91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10">
    <w:nsid w:val="38CF2172"/>
    <w:multiLevelType w:val="hybridMultilevel"/>
    <w:tmpl w:val="5A0CFC04"/>
    <w:lvl w:ilvl="0" w:tplc="D31C5E7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5045E7"/>
    <w:multiLevelType w:val="hybridMultilevel"/>
    <w:tmpl w:val="262CE4EC"/>
    <w:lvl w:ilvl="0" w:tplc="C73A8B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2">
    <w:nsid w:val="46DD412B"/>
    <w:multiLevelType w:val="hybridMultilevel"/>
    <w:tmpl w:val="0694D380"/>
    <w:lvl w:ilvl="0" w:tplc="3A16C7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A241558"/>
    <w:multiLevelType w:val="hybridMultilevel"/>
    <w:tmpl w:val="3C260B6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BFD779E"/>
    <w:multiLevelType w:val="hybridMultilevel"/>
    <w:tmpl w:val="1FD20C66"/>
    <w:lvl w:ilvl="0" w:tplc="A0DEEF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C8107D9"/>
    <w:multiLevelType w:val="hybridMultilevel"/>
    <w:tmpl w:val="0ABE894E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8D50BA1"/>
    <w:multiLevelType w:val="hybridMultilevel"/>
    <w:tmpl w:val="9FE489B0"/>
    <w:lvl w:ilvl="0" w:tplc="87CAE7B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B113633"/>
    <w:multiLevelType w:val="hybridMultilevel"/>
    <w:tmpl w:val="EB8E68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CC977C2"/>
    <w:multiLevelType w:val="hybridMultilevel"/>
    <w:tmpl w:val="09765334"/>
    <w:lvl w:ilvl="0" w:tplc="A9247C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041F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5"/>
  </w:num>
  <w:num w:numId="5">
    <w:abstractNumId w:val="11"/>
  </w:num>
  <w:num w:numId="6">
    <w:abstractNumId w:val="2"/>
  </w:num>
  <w:num w:numId="7">
    <w:abstractNumId w:val="8"/>
  </w:num>
  <w:num w:numId="8">
    <w:abstractNumId w:val="1"/>
  </w:num>
  <w:num w:numId="9">
    <w:abstractNumId w:val="0"/>
  </w:num>
  <w:num w:numId="10">
    <w:abstractNumId w:val="6"/>
  </w:num>
  <w:num w:numId="11">
    <w:abstractNumId w:val="12"/>
  </w:num>
  <w:num w:numId="12">
    <w:abstractNumId w:val="16"/>
  </w:num>
  <w:num w:numId="13">
    <w:abstractNumId w:val="18"/>
  </w:num>
  <w:num w:numId="14">
    <w:abstractNumId w:val="14"/>
  </w:num>
  <w:num w:numId="15">
    <w:abstractNumId w:val="7"/>
  </w:num>
  <w:num w:numId="16">
    <w:abstractNumId w:val="3"/>
  </w:num>
  <w:num w:numId="17">
    <w:abstractNumId w:val="15"/>
  </w:num>
  <w:num w:numId="18">
    <w:abstractNumId w:val="17"/>
  </w:num>
  <w:num w:numId="19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hideGrammaticalError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applyBreakingRules/>
  </w:compat>
  <w:rsids>
    <w:rsidRoot w:val="004A3541"/>
    <w:rsid w:val="000207D1"/>
    <w:rsid w:val="00026B17"/>
    <w:rsid w:val="00030328"/>
    <w:rsid w:val="00080DAD"/>
    <w:rsid w:val="00096CE4"/>
    <w:rsid w:val="000D058A"/>
    <w:rsid w:val="000D218F"/>
    <w:rsid w:val="000D24F3"/>
    <w:rsid w:val="000D34EB"/>
    <w:rsid w:val="000D3BB6"/>
    <w:rsid w:val="000E03D6"/>
    <w:rsid w:val="000E6477"/>
    <w:rsid w:val="000F754F"/>
    <w:rsid w:val="0010211F"/>
    <w:rsid w:val="00136258"/>
    <w:rsid w:val="001803B1"/>
    <w:rsid w:val="00183B21"/>
    <w:rsid w:val="00184455"/>
    <w:rsid w:val="00185947"/>
    <w:rsid w:val="00187F8B"/>
    <w:rsid w:val="001A61C9"/>
    <w:rsid w:val="001B1F0C"/>
    <w:rsid w:val="001F3285"/>
    <w:rsid w:val="001F40B8"/>
    <w:rsid w:val="00205952"/>
    <w:rsid w:val="002106F5"/>
    <w:rsid w:val="002239FE"/>
    <w:rsid w:val="00232F83"/>
    <w:rsid w:val="0024074F"/>
    <w:rsid w:val="00240D83"/>
    <w:rsid w:val="002533EB"/>
    <w:rsid w:val="00272FD6"/>
    <w:rsid w:val="00274B5C"/>
    <w:rsid w:val="00283DE0"/>
    <w:rsid w:val="00284BF2"/>
    <w:rsid w:val="00290E7B"/>
    <w:rsid w:val="00294356"/>
    <w:rsid w:val="002F394D"/>
    <w:rsid w:val="0030703C"/>
    <w:rsid w:val="003100D5"/>
    <w:rsid w:val="0032225E"/>
    <w:rsid w:val="00375A00"/>
    <w:rsid w:val="00376EE4"/>
    <w:rsid w:val="00396248"/>
    <w:rsid w:val="003A3887"/>
    <w:rsid w:val="003A5353"/>
    <w:rsid w:val="003C0B37"/>
    <w:rsid w:val="003C3BE3"/>
    <w:rsid w:val="0040257F"/>
    <w:rsid w:val="00414BF9"/>
    <w:rsid w:val="00444FD0"/>
    <w:rsid w:val="00451998"/>
    <w:rsid w:val="00451F26"/>
    <w:rsid w:val="0045309B"/>
    <w:rsid w:val="00460017"/>
    <w:rsid w:val="00462858"/>
    <w:rsid w:val="00462BCA"/>
    <w:rsid w:val="00465342"/>
    <w:rsid w:val="00490AFC"/>
    <w:rsid w:val="004A3541"/>
    <w:rsid w:val="004B2359"/>
    <w:rsid w:val="004E2347"/>
    <w:rsid w:val="005068E9"/>
    <w:rsid w:val="00516591"/>
    <w:rsid w:val="00516E84"/>
    <w:rsid w:val="005515D6"/>
    <w:rsid w:val="00565DB5"/>
    <w:rsid w:val="00580BC3"/>
    <w:rsid w:val="005A2E7C"/>
    <w:rsid w:val="005A626A"/>
    <w:rsid w:val="005F32CF"/>
    <w:rsid w:val="005F741A"/>
    <w:rsid w:val="00603A4F"/>
    <w:rsid w:val="00611047"/>
    <w:rsid w:val="00615F94"/>
    <w:rsid w:val="0061660C"/>
    <w:rsid w:val="006479D0"/>
    <w:rsid w:val="00696AD5"/>
    <w:rsid w:val="006D46A4"/>
    <w:rsid w:val="006F5009"/>
    <w:rsid w:val="006F79E1"/>
    <w:rsid w:val="00703CF8"/>
    <w:rsid w:val="0071035A"/>
    <w:rsid w:val="00713208"/>
    <w:rsid w:val="00723C03"/>
    <w:rsid w:val="00751464"/>
    <w:rsid w:val="00757063"/>
    <w:rsid w:val="00782A64"/>
    <w:rsid w:val="00785720"/>
    <w:rsid w:val="007B72F9"/>
    <w:rsid w:val="007C20AE"/>
    <w:rsid w:val="007D0A18"/>
    <w:rsid w:val="008273C6"/>
    <w:rsid w:val="008336D4"/>
    <w:rsid w:val="00833944"/>
    <w:rsid w:val="00843483"/>
    <w:rsid w:val="00862051"/>
    <w:rsid w:val="00882821"/>
    <w:rsid w:val="008A7ED9"/>
    <w:rsid w:val="009342B8"/>
    <w:rsid w:val="00942231"/>
    <w:rsid w:val="00947587"/>
    <w:rsid w:val="00984306"/>
    <w:rsid w:val="009A3B2A"/>
    <w:rsid w:val="009B63D5"/>
    <w:rsid w:val="009C5488"/>
    <w:rsid w:val="009E2FE6"/>
    <w:rsid w:val="00A017E4"/>
    <w:rsid w:val="00A22C74"/>
    <w:rsid w:val="00A2416C"/>
    <w:rsid w:val="00A25166"/>
    <w:rsid w:val="00A30429"/>
    <w:rsid w:val="00A50CD2"/>
    <w:rsid w:val="00A61F4C"/>
    <w:rsid w:val="00AB33FC"/>
    <w:rsid w:val="00AE4AA1"/>
    <w:rsid w:val="00B44F87"/>
    <w:rsid w:val="00B71452"/>
    <w:rsid w:val="00B87814"/>
    <w:rsid w:val="00B913F7"/>
    <w:rsid w:val="00BC6C25"/>
    <w:rsid w:val="00BD5CD4"/>
    <w:rsid w:val="00C01646"/>
    <w:rsid w:val="00C406DE"/>
    <w:rsid w:val="00C74E40"/>
    <w:rsid w:val="00C76B03"/>
    <w:rsid w:val="00C823D8"/>
    <w:rsid w:val="00C93057"/>
    <w:rsid w:val="00CB3189"/>
    <w:rsid w:val="00CB52DA"/>
    <w:rsid w:val="00CC1753"/>
    <w:rsid w:val="00CD1AD6"/>
    <w:rsid w:val="00D042C1"/>
    <w:rsid w:val="00D103AF"/>
    <w:rsid w:val="00D116FB"/>
    <w:rsid w:val="00D125E6"/>
    <w:rsid w:val="00D23623"/>
    <w:rsid w:val="00D31D1A"/>
    <w:rsid w:val="00D62671"/>
    <w:rsid w:val="00D65724"/>
    <w:rsid w:val="00D86D68"/>
    <w:rsid w:val="00DA17DB"/>
    <w:rsid w:val="00DA52E0"/>
    <w:rsid w:val="00DB4792"/>
    <w:rsid w:val="00E651E9"/>
    <w:rsid w:val="00E70110"/>
    <w:rsid w:val="00E7574B"/>
    <w:rsid w:val="00E861BA"/>
    <w:rsid w:val="00EC16BB"/>
    <w:rsid w:val="00EC61F8"/>
    <w:rsid w:val="00EE38B0"/>
    <w:rsid w:val="00EE6D3C"/>
    <w:rsid w:val="00EF0EDE"/>
    <w:rsid w:val="00EF354D"/>
    <w:rsid w:val="00F224EC"/>
    <w:rsid w:val="00F35F56"/>
    <w:rsid w:val="00F454B4"/>
    <w:rsid w:val="00F54B92"/>
    <w:rsid w:val="00F562D8"/>
    <w:rsid w:val="00F65912"/>
    <w:rsid w:val="00F95BB8"/>
    <w:rsid w:val="00FB7199"/>
    <w:rsid w:val="00FD3D49"/>
    <w:rsid w:val="00FD73A2"/>
    <w:rsid w:val="00FE61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541"/>
    <w:rPr>
      <w:rFonts w:ascii="Times New Roman" w:eastAsia="Times New Roman" w:hAnsi="Times New Roman"/>
      <w:sz w:val="24"/>
      <w:szCs w:val="24"/>
    </w:rPr>
  </w:style>
  <w:style w:type="paragraph" w:styleId="Balk1">
    <w:name w:val="heading 1"/>
    <w:basedOn w:val="Normal"/>
    <w:next w:val="Normal"/>
    <w:link w:val="Balk1Char"/>
    <w:qFormat/>
    <w:rsid w:val="00451F26"/>
    <w:pPr>
      <w:keepNext/>
      <w:jc w:val="center"/>
      <w:outlineLvl w:val="0"/>
    </w:pPr>
    <w:rPr>
      <w:b/>
      <w:bCs/>
      <w:lang w:val="en-US"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A3541"/>
    <w:pPr>
      <w:tabs>
        <w:tab w:val="center" w:pos="4536"/>
        <w:tab w:val="right" w:pos="9072"/>
      </w:tabs>
    </w:pPr>
  </w:style>
  <w:style w:type="character" w:customStyle="1" w:styleId="stbilgiChar">
    <w:name w:val="Üstbilgi Char"/>
    <w:link w:val="s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rsid w:val="004A354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link w:val="Altbilgi"/>
    <w:rsid w:val="004A3541"/>
    <w:rPr>
      <w:rFonts w:ascii="Times New Roman" w:eastAsia="Times New Roman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4A354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ayfaNumaras">
    <w:name w:val="page number"/>
    <w:basedOn w:val="VarsaylanParagrafYazTipi"/>
    <w:rsid w:val="004A3541"/>
  </w:style>
  <w:style w:type="paragraph" w:styleId="ListeParagraf">
    <w:name w:val="List Paragraph"/>
    <w:basedOn w:val="Normal"/>
    <w:uiPriority w:val="34"/>
    <w:qFormat/>
    <w:rsid w:val="004A3541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F35F56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F35F56"/>
    <w:rPr>
      <w:rFonts w:ascii="Tahoma" w:eastAsia="Times New Roman" w:hAnsi="Tahoma" w:cs="Tahoma"/>
      <w:sz w:val="16"/>
      <w:szCs w:val="16"/>
    </w:rPr>
  </w:style>
  <w:style w:type="paragraph" w:styleId="AralkYok">
    <w:name w:val="No Spacing"/>
    <w:basedOn w:val="Normal"/>
    <w:uiPriority w:val="1"/>
    <w:qFormat/>
    <w:rsid w:val="002239FE"/>
    <w:pPr>
      <w:spacing w:before="100" w:beforeAutospacing="1" w:after="100" w:afterAutospacing="1"/>
    </w:pPr>
  </w:style>
  <w:style w:type="character" w:styleId="Gl">
    <w:name w:val="Strong"/>
    <w:uiPriority w:val="99"/>
    <w:qFormat/>
    <w:rsid w:val="002239FE"/>
    <w:rPr>
      <w:rFonts w:cs="Times New Roman"/>
      <w:b/>
      <w:bCs/>
    </w:rPr>
  </w:style>
  <w:style w:type="paragraph" w:customStyle="1" w:styleId="paraf">
    <w:name w:val="paraf"/>
    <w:basedOn w:val="Normal"/>
    <w:uiPriority w:val="99"/>
    <w:rsid w:val="002239FE"/>
    <w:pPr>
      <w:spacing w:before="100" w:beforeAutospacing="1" w:after="100" w:afterAutospacing="1"/>
      <w:ind w:firstLine="600"/>
      <w:jc w:val="both"/>
    </w:pPr>
    <w:rPr>
      <w:rFonts w:ascii="Verdana" w:hAnsi="Verdana"/>
      <w:sz w:val="16"/>
      <w:szCs w:val="16"/>
    </w:rPr>
  </w:style>
  <w:style w:type="character" w:customStyle="1" w:styleId="baslik1">
    <w:name w:val="baslik1"/>
    <w:rsid w:val="005F741A"/>
    <w:rPr>
      <w:rFonts w:ascii="Verdana" w:hAnsi="Verdana" w:hint="default"/>
      <w:b/>
      <w:bCs/>
      <w:i w:val="0"/>
      <w:iCs w:val="0"/>
      <w:caps/>
      <w:sz w:val="16"/>
      <w:szCs w:val="16"/>
    </w:rPr>
  </w:style>
  <w:style w:type="character" w:customStyle="1" w:styleId="yayin1">
    <w:name w:val="yayin1"/>
    <w:rsid w:val="005F741A"/>
    <w:rPr>
      <w:rFonts w:ascii="Verdana" w:hAnsi="Verdana" w:hint="default"/>
      <w:b/>
      <w:bCs/>
      <w:sz w:val="16"/>
      <w:szCs w:val="16"/>
    </w:rPr>
  </w:style>
  <w:style w:type="character" w:customStyle="1" w:styleId="Balk1Char">
    <w:name w:val="Başlık 1 Char"/>
    <w:basedOn w:val="VarsaylanParagrafYazTipi"/>
    <w:link w:val="Balk1"/>
    <w:rsid w:val="00451F26"/>
    <w:rPr>
      <w:rFonts w:ascii="Times New Roman" w:eastAsia="Times New Roman" w:hAnsi="Times New Roman"/>
      <w:b/>
      <w:bCs/>
      <w:sz w:val="24"/>
      <w:szCs w:val="24"/>
      <w:lang w:val="en-US" w:eastAsia="en-US"/>
    </w:rPr>
  </w:style>
  <w:style w:type="character" w:styleId="Vurgu">
    <w:name w:val="Emphasis"/>
    <w:qFormat/>
    <w:rsid w:val="00451F2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19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56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55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588</Words>
  <Characters>3353</Characters>
  <Application>Microsoft Office Word</Application>
  <DocSecurity>0</DocSecurity>
  <Lines>27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GEDİZ SOSYAL YARDIMLAŞMA VE DAYANIŞMA VAKFI</vt:lpstr>
    </vt:vector>
  </TitlesOfParts>
  <Company>MERYEM</Company>
  <LinksUpToDate>false</LinksUpToDate>
  <CharactersWithSpaces>3934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GEDİZ SOSYAL YARDIMLAŞMA VE DAYANIŞMA VAKFI</dc:title>
  <dc:creator>MELİKE</dc:creator>
  <cp:lastModifiedBy>Windows Kullanıcısı</cp:lastModifiedBy>
  <cp:revision>12</cp:revision>
  <cp:lastPrinted>2021-07-30T06:33:00Z</cp:lastPrinted>
  <dcterms:created xsi:type="dcterms:W3CDTF">2022-04-15T10:36:00Z</dcterms:created>
  <dcterms:modified xsi:type="dcterms:W3CDTF">2022-05-23T07:24:00Z</dcterms:modified>
</cp:coreProperties>
</file>