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16EB" w14:textId="48A1ED7E" w:rsidR="009E66E6" w:rsidRPr="009E66E6" w:rsidRDefault="009E66E6" w:rsidP="009E66E6">
      <w:pPr>
        <w:rPr>
          <w:rFonts w:asciiTheme="minorHAnsi" w:hAnsiTheme="minorHAnsi" w:cstheme="minorHAnsi"/>
          <w:b/>
        </w:rPr>
      </w:pPr>
      <w:r w:rsidRPr="009E66E6">
        <w:rPr>
          <w:rFonts w:asciiTheme="minorHAnsi" w:hAnsiTheme="minorHAnsi" w:cstheme="minorHAnsi"/>
          <w:b/>
        </w:rPr>
        <w:t xml:space="preserve">TS ISO 9001 KALİTE YÖNETİM SİSTEMİ </w:t>
      </w:r>
    </w:p>
    <w:p w14:paraId="7626DA9C" w14:textId="62811724" w:rsidR="009E66E6" w:rsidRDefault="009E66E6" w:rsidP="009E66E6">
      <w:pPr>
        <w:rPr>
          <w:rFonts w:asciiTheme="minorHAnsi" w:hAnsiTheme="minorHAnsi" w:cstheme="minorHAnsi"/>
          <w:b/>
        </w:rPr>
      </w:pPr>
      <w:r w:rsidRPr="009E66E6">
        <w:rPr>
          <w:rFonts w:asciiTheme="minorHAnsi" w:hAnsiTheme="minorHAnsi" w:cstheme="minorHAnsi"/>
          <w:b/>
        </w:rPr>
        <w:t>İÇ TETKİK HİZMET SÖZLEŞMESİ</w:t>
      </w:r>
    </w:p>
    <w:p w14:paraId="0D619D84" w14:textId="77777777" w:rsidR="009E66E6" w:rsidRPr="009E66E6" w:rsidRDefault="009E66E6" w:rsidP="009E66E6">
      <w:pPr>
        <w:rPr>
          <w:rFonts w:asciiTheme="minorHAnsi" w:hAnsiTheme="minorHAnsi" w:cstheme="minorHAnsi"/>
          <w:b/>
        </w:rPr>
      </w:pPr>
    </w:p>
    <w:p w14:paraId="4B9D7713" w14:textId="77777777" w:rsidR="009E66E6" w:rsidRPr="009E66E6" w:rsidRDefault="009E66E6" w:rsidP="009E66E6">
      <w:pPr>
        <w:rPr>
          <w:rFonts w:asciiTheme="minorHAnsi" w:hAnsiTheme="minorHAnsi" w:cstheme="minorHAnsi"/>
          <w:bCs/>
        </w:rPr>
      </w:pPr>
    </w:p>
    <w:p w14:paraId="72EDFD06"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 xml:space="preserve">Madde 1) TARAFLAR: </w:t>
      </w:r>
    </w:p>
    <w:p w14:paraId="2F10C950" w14:textId="4C568D07" w:rsidR="009E66E6" w:rsidRDefault="009E66E6" w:rsidP="009E66E6">
      <w:pPr>
        <w:rPr>
          <w:rFonts w:asciiTheme="minorHAnsi" w:hAnsiTheme="minorHAnsi" w:cstheme="minorHAnsi"/>
          <w:bCs/>
        </w:rPr>
      </w:pPr>
      <w:r w:rsidRPr="009E66E6">
        <w:rPr>
          <w:rFonts w:asciiTheme="minorHAnsi" w:hAnsiTheme="minorHAnsi" w:cstheme="minorHAnsi"/>
          <w:bCs/>
        </w:rPr>
        <w:t xml:space="preserve">Kalite Yönetim Sistemi İç tetkik talebinde bulunan Kadıköy Halk Eğitimi Merkezi ile diğer taraftan Kalite Yönetim Sistemi İç Tetkik hizmetini üstlenen </w:t>
      </w:r>
      <w:r w:rsidR="00B12536">
        <w:rPr>
          <w:rFonts w:asciiTheme="minorHAnsi" w:hAnsiTheme="minorHAnsi" w:cstheme="minorHAnsi"/>
          <w:bCs/>
        </w:rPr>
        <w:t xml:space="preserve">Ali Ekber ERKAN </w:t>
      </w:r>
      <w:r w:rsidRPr="009E66E6">
        <w:rPr>
          <w:rFonts w:asciiTheme="minorHAnsi" w:hAnsiTheme="minorHAnsi" w:cstheme="minorHAnsi"/>
          <w:bCs/>
        </w:rPr>
        <w:t xml:space="preserve">bu sözleşmenin taraflarını oluştururlar. Sözleşmenin devam eden bölümlerinde taraflar kısaca “İÇ TETKİKÇİ” ve “İŞVEREN” olarak anılacaktır. </w:t>
      </w:r>
    </w:p>
    <w:p w14:paraId="00A1C024" w14:textId="77777777" w:rsidR="009E66E6" w:rsidRPr="009E66E6" w:rsidRDefault="009E66E6" w:rsidP="009E66E6">
      <w:pPr>
        <w:rPr>
          <w:rFonts w:asciiTheme="minorHAnsi" w:hAnsiTheme="minorHAnsi" w:cstheme="minorHAnsi"/>
          <w:bCs/>
        </w:rPr>
      </w:pPr>
    </w:p>
    <w:p w14:paraId="3207DEE6" w14:textId="77777777" w:rsidR="009E66E6" w:rsidRPr="009E66E6" w:rsidRDefault="009E66E6" w:rsidP="009E66E6">
      <w:pPr>
        <w:rPr>
          <w:rFonts w:asciiTheme="minorHAnsi" w:hAnsiTheme="minorHAnsi" w:cstheme="minorHAnsi"/>
          <w:bCs/>
        </w:rPr>
      </w:pPr>
    </w:p>
    <w:p w14:paraId="72FEF96A"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2) SÖZLEŞMENİN KONUSU:</w:t>
      </w:r>
    </w:p>
    <w:p w14:paraId="3AB34BDF" w14:textId="463A3DA8" w:rsidR="009E66E6" w:rsidRDefault="009E66E6" w:rsidP="009E66E6">
      <w:pPr>
        <w:rPr>
          <w:rFonts w:asciiTheme="minorHAnsi" w:hAnsiTheme="minorHAnsi" w:cstheme="minorHAnsi"/>
          <w:bCs/>
        </w:rPr>
      </w:pPr>
      <w:r w:rsidRPr="009E66E6">
        <w:rPr>
          <w:rFonts w:asciiTheme="minorHAnsi" w:hAnsiTheme="minorHAnsi" w:cstheme="minorHAnsi"/>
          <w:bCs/>
        </w:rPr>
        <w:t>TS ISO 9001 Kalite Yönetim Sistemi iç tetkik sorumluluğunun üstlenilmesi ve bu sorumluluğun gerektirdiği hizmetlerin yürütülmesinde İŞVEREN ile İÇ TETKİKÇİ arasındaki iş ilişkisini düzenlemek ve çalışma koşullarını belirlemek bu sözleşmenin konusunu oluşturur.</w:t>
      </w:r>
    </w:p>
    <w:p w14:paraId="435C3B1C" w14:textId="77777777" w:rsidR="00906F90" w:rsidRPr="009E66E6" w:rsidRDefault="00906F90" w:rsidP="009E66E6">
      <w:pPr>
        <w:rPr>
          <w:rFonts w:asciiTheme="minorHAnsi" w:hAnsiTheme="minorHAnsi" w:cstheme="minorHAnsi"/>
          <w:bCs/>
        </w:rPr>
      </w:pPr>
    </w:p>
    <w:p w14:paraId="0B72874D" w14:textId="77777777" w:rsidR="009E66E6" w:rsidRPr="009E66E6" w:rsidRDefault="009E66E6" w:rsidP="009E66E6">
      <w:pPr>
        <w:rPr>
          <w:rFonts w:asciiTheme="minorHAnsi" w:hAnsiTheme="minorHAnsi" w:cstheme="minorHAnsi"/>
          <w:bCs/>
        </w:rPr>
      </w:pPr>
    </w:p>
    <w:p w14:paraId="43BD4DEB"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3) İŞVERENİN YÜKÜMLÜLÜKLERİ:</w:t>
      </w:r>
    </w:p>
    <w:p w14:paraId="50630C02"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a)</w:t>
      </w:r>
      <w:r w:rsidRPr="009E66E6">
        <w:rPr>
          <w:rFonts w:asciiTheme="minorHAnsi" w:hAnsiTheme="minorHAnsi" w:cstheme="minorHAnsi"/>
          <w:bCs/>
        </w:rPr>
        <w:tab/>
        <w:t xml:space="preserve">İÇ </w:t>
      </w:r>
      <w:proofErr w:type="spellStart"/>
      <w:r w:rsidRPr="009E66E6">
        <w:rPr>
          <w:rFonts w:asciiTheme="minorHAnsi" w:hAnsiTheme="minorHAnsi" w:cstheme="minorHAnsi"/>
          <w:bCs/>
        </w:rPr>
        <w:t>TETKİKÇİ’nin</w:t>
      </w:r>
      <w:proofErr w:type="spellEnd"/>
      <w:r w:rsidRPr="009E66E6">
        <w:rPr>
          <w:rFonts w:asciiTheme="minorHAnsi" w:hAnsiTheme="minorHAnsi" w:cstheme="minorHAnsi"/>
          <w:bCs/>
        </w:rPr>
        <w:t xml:space="preserve"> işini sağlıklı bir şekilde yerine getirebilmesi için gerekli her türlü </w:t>
      </w:r>
      <w:proofErr w:type="gramStart"/>
      <w:r w:rsidRPr="009E66E6">
        <w:rPr>
          <w:rFonts w:asciiTheme="minorHAnsi" w:hAnsiTheme="minorHAnsi" w:cstheme="minorHAnsi"/>
          <w:bCs/>
        </w:rPr>
        <w:t>imkanı</w:t>
      </w:r>
      <w:proofErr w:type="gramEnd"/>
      <w:r w:rsidRPr="009E66E6">
        <w:rPr>
          <w:rFonts w:asciiTheme="minorHAnsi" w:hAnsiTheme="minorHAnsi" w:cstheme="minorHAnsi"/>
          <w:bCs/>
        </w:rPr>
        <w:t xml:space="preserve"> sağlamak.</w:t>
      </w:r>
    </w:p>
    <w:p w14:paraId="02D08830"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b)</w:t>
      </w:r>
      <w:r w:rsidRPr="009E66E6">
        <w:rPr>
          <w:rFonts w:asciiTheme="minorHAnsi" w:hAnsiTheme="minorHAnsi" w:cstheme="minorHAnsi"/>
          <w:bCs/>
        </w:rPr>
        <w:tab/>
        <w:t xml:space="preserve">İç Tetkik çalışmasının yapılacağı yer ile İÇ TETKİKÇİ </w:t>
      </w:r>
      <w:proofErr w:type="gramStart"/>
      <w:r w:rsidRPr="009E66E6">
        <w:rPr>
          <w:rFonts w:asciiTheme="minorHAnsi" w:hAnsiTheme="minorHAnsi" w:cstheme="minorHAnsi"/>
          <w:bCs/>
        </w:rPr>
        <w:t>ikametgahı</w:t>
      </w:r>
      <w:proofErr w:type="gramEnd"/>
      <w:r w:rsidRPr="009E66E6">
        <w:rPr>
          <w:rFonts w:asciiTheme="minorHAnsi" w:hAnsiTheme="minorHAnsi" w:cstheme="minorHAnsi"/>
          <w:bCs/>
        </w:rPr>
        <w:t xml:space="preserve"> arasındaki gidiş ve dönüş için araç temin etmek ya da ulaşım ücretlerinin karşılamak.</w:t>
      </w:r>
    </w:p>
    <w:p w14:paraId="15055CA7"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c)</w:t>
      </w:r>
      <w:r w:rsidRPr="009E66E6">
        <w:rPr>
          <w:rFonts w:asciiTheme="minorHAnsi" w:hAnsiTheme="minorHAnsi" w:cstheme="minorHAnsi"/>
          <w:bCs/>
        </w:rPr>
        <w:tab/>
        <w:t xml:space="preserve">İç Tetkik süresince İÇ </w:t>
      </w:r>
      <w:proofErr w:type="spellStart"/>
      <w:r w:rsidRPr="009E66E6">
        <w:rPr>
          <w:rFonts w:asciiTheme="minorHAnsi" w:hAnsiTheme="minorHAnsi" w:cstheme="minorHAnsi"/>
          <w:bCs/>
        </w:rPr>
        <w:t>TETKİKÇİ’nin</w:t>
      </w:r>
      <w:proofErr w:type="spellEnd"/>
      <w:r w:rsidRPr="009E66E6">
        <w:rPr>
          <w:rFonts w:asciiTheme="minorHAnsi" w:hAnsiTheme="minorHAnsi" w:cstheme="minorHAnsi"/>
          <w:bCs/>
        </w:rPr>
        <w:t xml:space="preserve"> tüm iaşe ihtiyaçlarını karşılamak.</w:t>
      </w:r>
    </w:p>
    <w:p w14:paraId="09C02387"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d)</w:t>
      </w:r>
      <w:r w:rsidRPr="009E66E6">
        <w:rPr>
          <w:rFonts w:asciiTheme="minorHAnsi" w:hAnsiTheme="minorHAnsi" w:cstheme="minorHAnsi"/>
          <w:bCs/>
        </w:rPr>
        <w:tab/>
        <w:t xml:space="preserve">İç tetkik için ihtiyaç duyulan </w:t>
      </w:r>
      <w:proofErr w:type="gramStart"/>
      <w:r w:rsidRPr="009E66E6">
        <w:rPr>
          <w:rFonts w:asciiTheme="minorHAnsi" w:hAnsiTheme="minorHAnsi" w:cstheme="minorHAnsi"/>
          <w:bCs/>
        </w:rPr>
        <w:t>mekan</w:t>
      </w:r>
      <w:proofErr w:type="gramEnd"/>
      <w:r w:rsidRPr="009E66E6">
        <w:rPr>
          <w:rFonts w:asciiTheme="minorHAnsi" w:hAnsiTheme="minorHAnsi" w:cstheme="minorHAnsi"/>
          <w:bCs/>
        </w:rPr>
        <w:t>, bilgisayar, yazıcı, tarayıcı vb. araç gereci temin etmek.</w:t>
      </w:r>
    </w:p>
    <w:p w14:paraId="2B1FA6A5"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e)</w:t>
      </w:r>
      <w:r w:rsidRPr="009E66E6">
        <w:rPr>
          <w:rFonts w:asciiTheme="minorHAnsi" w:hAnsiTheme="minorHAnsi" w:cstheme="minorHAnsi"/>
          <w:bCs/>
        </w:rPr>
        <w:tab/>
        <w:t xml:space="preserve">İÇ </w:t>
      </w:r>
      <w:proofErr w:type="spellStart"/>
      <w:r w:rsidRPr="009E66E6">
        <w:rPr>
          <w:rFonts w:asciiTheme="minorHAnsi" w:hAnsiTheme="minorHAnsi" w:cstheme="minorHAnsi"/>
          <w:bCs/>
        </w:rPr>
        <w:t>TETKİKÇİ’ye</w:t>
      </w:r>
      <w:proofErr w:type="spellEnd"/>
      <w:r w:rsidRPr="009E66E6">
        <w:rPr>
          <w:rFonts w:asciiTheme="minorHAnsi" w:hAnsiTheme="minorHAnsi" w:cstheme="minorHAnsi"/>
          <w:bCs/>
        </w:rPr>
        <w:t xml:space="preserve"> refakat etmek üzere gerekli bilgi ve yetkiye sahip en az bir personel görevlendirmek.</w:t>
      </w:r>
    </w:p>
    <w:p w14:paraId="7848CF0C"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f)</w:t>
      </w:r>
      <w:r w:rsidRPr="009E66E6">
        <w:rPr>
          <w:rFonts w:asciiTheme="minorHAnsi" w:hAnsiTheme="minorHAnsi" w:cstheme="minorHAnsi"/>
          <w:bCs/>
        </w:rPr>
        <w:tab/>
        <w:t xml:space="preserve">İç Tetkik kapsamındaki tüm bilgi ve belgeye İÇ </w:t>
      </w:r>
      <w:proofErr w:type="spellStart"/>
      <w:r w:rsidRPr="009E66E6">
        <w:rPr>
          <w:rFonts w:asciiTheme="minorHAnsi" w:hAnsiTheme="minorHAnsi" w:cstheme="minorHAnsi"/>
          <w:bCs/>
        </w:rPr>
        <w:t>TETKİKÇİ’nin</w:t>
      </w:r>
      <w:proofErr w:type="spellEnd"/>
      <w:r w:rsidRPr="009E66E6">
        <w:rPr>
          <w:rFonts w:asciiTheme="minorHAnsi" w:hAnsiTheme="minorHAnsi" w:cstheme="minorHAnsi"/>
          <w:bCs/>
        </w:rPr>
        <w:t xml:space="preserve"> ulaşması için her türlü kolaylığı sağlamak.</w:t>
      </w:r>
    </w:p>
    <w:p w14:paraId="1C3BE7A9"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g)</w:t>
      </w:r>
      <w:r w:rsidRPr="009E66E6">
        <w:rPr>
          <w:rFonts w:asciiTheme="minorHAnsi" w:hAnsiTheme="minorHAnsi" w:cstheme="minorHAnsi"/>
          <w:bCs/>
        </w:rPr>
        <w:tab/>
        <w:t>İş Kanunu ve İş Sağlığı ve Güvenliği kanunlarından kaynaklanan diğer yükümlülükleri yerine getirmek.</w:t>
      </w:r>
    </w:p>
    <w:p w14:paraId="4133123D" w14:textId="44547C49" w:rsidR="009E66E6" w:rsidRDefault="009E66E6" w:rsidP="009E66E6">
      <w:pPr>
        <w:rPr>
          <w:rFonts w:asciiTheme="minorHAnsi" w:hAnsiTheme="minorHAnsi" w:cstheme="minorHAnsi"/>
          <w:bCs/>
        </w:rPr>
      </w:pPr>
    </w:p>
    <w:p w14:paraId="7830D18F" w14:textId="77777777" w:rsidR="00906F90" w:rsidRPr="009E66E6" w:rsidRDefault="00906F90" w:rsidP="009E66E6">
      <w:pPr>
        <w:rPr>
          <w:rFonts w:asciiTheme="minorHAnsi" w:hAnsiTheme="minorHAnsi" w:cstheme="minorHAnsi"/>
          <w:bCs/>
        </w:rPr>
      </w:pPr>
    </w:p>
    <w:p w14:paraId="5F4F91D0"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4) İÇ TETKİKÇİ YÜKÜMLÜLÜKLERİ:</w:t>
      </w:r>
    </w:p>
    <w:p w14:paraId="0A99C8BC"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a)</w:t>
      </w:r>
      <w:r w:rsidRPr="009E66E6">
        <w:rPr>
          <w:rFonts w:asciiTheme="minorHAnsi" w:hAnsiTheme="minorHAnsi" w:cstheme="minorHAnsi"/>
          <w:bCs/>
        </w:rPr>
        <w:tab/>
        <w:t>Tetkik süreçlerinde yasa, yönetmelik ve her türlü mevzuata uygun davranmak, Kalite Yönetim Sistemi denetimini yaparken işin gereklerini titizlikle yerine getirmek.</w:t>
      </w:r>
    </w:p>
    <w:p w14:paraId="48B6848D"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b)</w:t>
      </w:r>
      <w:r w:rsidRPr="009E66E6">
        <w:rPr>
          <w:rFonts w:asciiTheme="minorHAnsi" w:hAnsiTheme="minorHAnsi" w:cstheme="minorHAnsi"/>
          <w:bCs/>
        </w:rPr>
        <w:tab/>
        <w:t xml:space="preserve">İç Tetkikçi belgesinin bir suretini tetkik çalışması öncesi </w:t>
      </w:r>
      <w:proofErr w:type="spellStart"/>
      <w:r w:rsidRPr="009E66E6">
        <w:rPr>
          <w:rFonts w:asciiTheme="minorHAnsi" w:hAnsiTheme="minorHAnsi" w:cstheme="minorHAnsi"/>
          <w:bCs/>
        </w:rPr>
        <w:t>İŞVEREN’e</w:t>
      </w:r>
      <w:proofErr w:type="spellEnd"/>
      <w:r w:rsidRPr="009E66E6">
        <w:rPr>
          <w:rFonts w:asciiTheme="minorHAnsi" w:hAnsiTheme="minorHAnsi" w:cstheme="minorHAnsi"/>
          <w:bCs/>
        </w:rPr>
        <w:t xml:space="preserve"> vermek.</w:t>
      </w:r>
    </w:p>
    <w:p w14:paraId="1D07EE2A"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c)</w:t>
      </w:r>
      <w:r w:rsidRPr="009E66E6">
        <w:rPr>
          <w:rFonts w:asciiTheme="minorHAnsi" w:hAnsiTheme="minorHAnsi" w:cstheme="minorHAnsi"/>
          <w:bCs/>
        </w:rPr>
        <w:tab/>
        <w:t>Gizlilik ve tarafsızlık ilkesine bağlı kalmak.</w:t>
      </w:r>
    </w:p>
    <w:p w14:paraId="54488C09"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d)</w:t>
      </w:r>
      <w:r w:rsidRPr="009E66E6">
        <w:rPr>
          <w:rFonts w:asciiTheme="minorHAnsi" w:hAnsiTheme="minorHAnsi" w:cstheme="minorHAnsi"/>
          <w:bCs/>
        </w:rPr>
        <w:tab/>
        <w:t>İç Tetkik Formunu ve İç Tetkik Sonuç Değerlendirme Formunu doldurmak.</w:t>
      </w:r>
    </w:p>
    <w:p w14:paraId="7E3119BF"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e)</w:t>
      </w:r>
      <w:r w:rsidRPr="009E66E6">
        <w:rPr>
          <w:rFonts w:asciiTheme="minorHAnsi" w:hAnsiTheme="minorHAnsi" w:cstheme="minorHAnsi"/>
          <w:bCs/>
        </w:rPr>
        <w:tab/>
        <w:t>Tespit edilen uygunsuzluklar için önerilerde bulunmak.</w:t>
      </w:r>
    </w:p>
    <w:p w14:paraId="3CB5A47B"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f)</w:t>
      </w:r>
      <w:r w:rsidRPr="009E66E6">
        <w:rPr>
          <w:rFonts w:asciiTheme="minorHAnsi" w:hAnsiTheme="minorHAnsi" w:cstheme="minorHAnsi"/>
          <w:bCs/>
        </w:rPr>
        <w:tab/>
        <w:t>İş Kanunu ve İş Sağlığı ve Güvenliği kanunlarından kaynaklanan diğer yükümlülükleri yerine getirmek.</w:t>
      </w:r>
    </w:p>
    <w:p w14:paraId="1F73D256" w14:textId="77777777" w:rsidR="009E66E6" w:rsidRPr="009E66E6" w:rsidRDefault="009E66E6" w:rsidP="009E66E6">
      <w:pPr>
        <w:rPr>
          <w:rFonts w:asciiTheme="minorHAnsi" w:hAnsiTheme="minorHAnsi" w:cstheme="minorHAnsi"/>
          <w:bCs/>
        </w:rPr>
      </w:pPr>
    </w:p>
    <w:p w14:paraId="3958E3F1"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lastRenderedPageBreak/>
        <w:t>Madde 5) ÜCRET:</w:t>
      </w:r>
    </w:p>
    <w:p w14:paraId="222D5EF5"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Bu sözleşmeye konu işler karşılığında, kamu görevlileri etik sözleşmesi kapsamında “görev, görevle ilişkisi bulunan hiçbir gerçek veya tüzel kişiden hediye almadan, maddi ve manevi fayda veya bu nitelikte herhangi bir çıkar sağlamadan, herhangi bir özel menfaat beklentisi içinde olmadan yerine getirilmeli” ilkesi çerçevesinde ücret ödemesi yapılmaz.</w:t>
      </w:r>
    </w:p>
    <w:p w14:paraId="41A09EA4" w14:textId="03E46160" w:rsidR="009E66E6" w:rsidRDefault="009E66E6" w:rsidP="009E66E6">
      <w:pPr>
        <w:rPr>
          <w:rFonts w:asciiTheme="minorHAnsi" w:hAnsiTheme="minorHAnsi" w:cstheme="minorHAnsi"/>
          <w:bCs/>
        </w:rPr>
      </w:pPr>
    </w:p>
    <w:p w14:paraId="6B784E41" w14:textId="77777777" w:rsidR="00906F90" w:rsidRPr="009E66E6" w:rsidRDefault="00906F90" w:rsidP="009E66E6">
      <w:pPr>
        <w:rPr>
          <w:rFonts w:asciiTheme="minorHAnsi" w:hAnsiTheme="minorHAnsi" w:cstheme="minorHAnsi"/>
          <w:bCs/>
        </w:rPr>
      </w:pPr>
    </w:p>
    <w:p w14:paraId="49F2D7EA"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6) SÖZLEŞMENİN FESHİ:</w:t>
      </w:r>
    </w:p>
    <w:p w14:paraId="0451F9CA"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Aşağıda belirtilen durumların doğması ve karşı tarafa yazılı bildirilmesi durumunda sözleşme fesih edilmiş sayılır.</w:t>
      </w:r>
    </w:p>
    <w:p w14:paraId="57E85C53"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a)</w:t>
      </w:r>
      <w:r w:rsidRPr="009E66E6">
        <w:rPr>
          <w:rFonts w:asciiTheme="minorHAnsi" w:hAnsiTheme="minorHAnsi" w:cstheme="minorHAnsi"/>
          <w:bCs/>
        </w:rPr>
        <w:tab/>
        <w:t xml:space="preserve">İŞVERENİN yerine getirmediği yükümlülükleri nedeni ile İÇ </w:t>
      </w:r>
      <w:proofErr w:type="spellStart"/>
      <w:r w:rsidRPr="009E66E6">
        <w:rPr>
          <w:rFonts w:asciiTheme="minorHAnsi" w:hAnsiTheme="minorHAnsi" w:cstheme="minorHAnsi"/>
          <w:bCs/>
        </w:rPr>
        <w:t>TETKİKÇİ’nin</w:t>
      </w:r>
      <w:proofErr w:type="spellEnd"/>
      <w:r w:rsidRPr="009E66E6">
        <w:rPr>
          <w:rFonts w:asciiTheme="minorHAnsi" w:hAnsiTheme="minorHAnsi" w:cstheme="minorHAnsi"/>
          <w:bCs/>
        </w:rPr>
        <w:t xml:space="preserve"> sorumluluk altına girmesi veya denetim hizmetini yerine getirmesinin güçleşmesi.</w:t>
      </w:r>
    </w:p>
    <w:p w14:paraId="082AC0DC"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b)</w:t>
      </w:r>
      <w:r w:rsidRPr="009E66E6">
        <w:rPr>
          <w:rFonts w:asciiTheme="minorHAnsi" w:hAnsiTheme="minorHAnsi" w:cstheme="minorHAnsi"/>
          <w:bCs/>
        </w:rPr>
        <w:tab/>
        <w:t xml:space="preserve">İÇ </w:t>
      </w:r>
      <w:proofErr w:type="spellStart"/>
      <w:r w:rsidRPr="009E66E6">
        <w:rPr>
          <w:rFonts w:asciiTheme="minorHAnsi" w:hAnsiTheme="minorHAnsi" w:cstheme="minorHAnsi"/>
          <w:bCs/>
        </w:rPr>
        <w:t>TETKİKÇİ’nin</w:t>
      </w:r>
      <w:proofErr w:type="spellEnd"/>
      <w:r w:rsidRPr="009E66E6">
        <w:rPr>
          <w:rFonts w:asciiTheme="minorHAnsi" w:hAnsiTheme="minorHAnsi" w:cstheme="minorHAnsi"/>
          <w:bCs/>
        </w:rPr>
        <w:t xml:space="preserve"> sorumluluklarını gereği gibi yerine getirmemesi, gereken özeni göstermemesi.</w:t>
      </w:r>
    </w:p>
    <w:p w14:paraId="6B357031"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
        </w:rPr>
        <w:t>c)</w:t>
      </w:r>
      <w:r w:rsidRPr="009E66E6">
        <w:rPr>
          <w:rFonts w:asciiTheme="minorHAnsi" w:hAnsiTheme="minorHAnsi" w:cstheme="minorHAnsi"/>
          <w:bCs/>
        </w:rPr>
        <w:tab/>
        <w:t>Tarafların sözleşmenin feshi konusunda anlaşmaları ve bunu bir protokole bağlamaları.</w:t>
      </w:r>
    </w:p>
    <w:p w14:paraId="7C1DF172" w14:textId="015EFE2A" w:rsidR="009E66E6" w:rsidRDefault="009E66E6" w:rsidP="009E66E6">
      <w:pPr>
        <w:rPr>
          <w:rFonts w:asciiTheme="minorHAnsi" w:hAnsiTheme="minorHAnsi" w:cstheme="minorHAnsi"/>
          <w:bCs/>
        </w:rPr>
      </w:pPr>
    </w:p>
    <w:p w14:paraId="34495020" w14:textId="77777777" w:rsidR="00906F90" w:rsidRPr="009E66E6" w:rsidRDefault="00906F90" w:rsidP="009E66E6">
      <w:pPr>
        <w:rPr>
          <w:rFonts w:asciiTheme="minorHAnsi" w:hAnsiTheme="minorHAnsi" w:cstheme="minorHAnsi"/>
          <w:bCs/>
        </w:rPr>
      </w:pPr>
    </w:p>
    <w:p w14:paraId="23C4A71D"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7) ANLAŞMAZLIKLARIN ÇÖZÜMÜ:</w:t>
      </w:r>
    </w:p>
    <w:p w14:paraId="4A4BD163" w14:textId="7B939E4F" w:rsidR="009E66E6" w:rsidRDefault="009E66E6" w:rsidP="009E66E6">
      <w:pPr>
        <w:rPr>
          <w:rFonts w:asciiTheme="minorHAnsi" w:hAnsiTheme="minorHAnsi" w:cstheme="minorHAnsi"/>
          <w:bCs/>
        </w:rPr>
      </w:pPr>
      <w:r w:rsidRPr="009E66E6">
        <w:rPr>
          <w:rFonts w:asciiTheme="minorHAnsi" w:hAnsiTheme="minorHAnsi" w:cstheme="minorHAnsi"/>
          <w:bCs/>
        </w:rPr>
        <w:t>Anlaşmaların çözümünde yetkili mercii, Milli Eğitim Bakanlığı Merkez İşyeri Sağlık ve Güvenlik Birimi hakemliğinde bir uzman, İŞVEREN veya temsilcisi, İÇ TETKİKÇİ veya vekili ile oluşturulan heyettir. Taraflar bu heyete birden fazla kişi ile katılabilirler ancak oy hakları değişmez ve bir (1)’</w:t>
      </w:r>
      <w:proofErr w:type="spellStart"/>
      <w:r w:rsidRPr="009E66E6">
        <w:rPr>
          <w:rFonts w:asciiTheme="minorHAnsi" w:hAnsiTheme="minorHAnsi" w:cstheme="minorHAnsi"/>
          <w:bCs/>
        </w:rPr>
        <w:t>dir</w:t>
      </w:r>
      <w:proofErr w:type="spellEnd"/>
      <w:r w:rsidRPr="009E66E6">
        <w:rPr>
          <w:rFonts w:asciiTheme="minorHAnsi" w:hAnsiTheme="minorHAnsi" w:cstheme="minorHAnsi"/>
          <w:bCs/>
        </w:rPr>
        <w:t>.</w:t>
      </w:r>
    </w:p>
    <w:p w14:paraId="692D3B5D" w14:textId="77777777" w:rsidR="00906F90" w:rsidRPr="009E66E6" w:rsidRDefault="00906F90" w:rsidP="009E66E6">
      <w:pPr>
        <w:rPr>
          <w:rFonts w:asciiTheme="minorHAnsi" w:hAnsiTheme="minorHAnsi" w:cstheme="minorHAnsi"/>
          <w:bCs/>
        </w:rPr>
      </w:pPr>
    </w:p>
    <w:p w14:paraId="59AC923D" w14:textId="77777777" w:rsidR="009E66E6" w:rsidRPr="009E66E6" w:rsidRDefault="009E66E6" w:rsidP="009E66E6">
      <w:pPr>
        <w:rPr>
          <w:rFonts w:asciiTheme="minorHAnsi" w:hAnsiTheme="minorHAnsi" w:cstheme="minorHAnsi"/>
          <w:bCs/>
        </w:rPr>
      </w:pPr>
    </w:p>
    <w:p w14:paraId="4C730EBE"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8) ÖZEL HÜKÜMLER:</w:t>
      </w:r>
    </w:p>
    <w:p w14:paraId="75096E08" w14:textId="074B4E5B" w:rsidR="009E66E6" w:rsidRDefault="009E66E6" w:rsidP="009E66E6">
      <w:pPr>
        <w:rPr>
          <w:rFonts w:asciiTheme="minorHAnsi" w:hAnsiTheme="minorHAnsi" w:cstheme="minorHAnsi"/>
          <w:bCs/>
        </w:rPr>
      </w:pPr>
      <w:r w:rsidRPr="009E66E6">
        <w:rPr>
          <w:rFonts w:asciiTheme="minorHAnsi" w:hAnsiTheme="minorHAnsi" w:cstheme="minorHAnsi"/>
          <w:bCs/>
        </w:rPr>
        <w:t>Gerekmesi halinde sözleşmeye özel hükümler ilave edilebilir. Ancak bu sözleşmenin eki olarak düzenlenecek özel hükümler bu sözleşme hükümleri ile çelişemez.</w:t>
      </w:r>
    </w:p>
    <w:p w14:paraId="6F09BE4A" w14:textId="77777777" w:rsidR="00906F90" w:rsidRPr="009E66E6" w:rsidRDefault="00906F90" w:rsidP="009E66E6">
      <w:pPr>
        <w:rPr>
          <w:rFonts w:asciiTheme="minorHAnsi" w:hAnsiTheme="minorHAnsi" w:cstheme="minorHAnsi"/>
          <w:bCs/>
        </w:rPr>
      </w:pPr>
    </w:p>
    <w:p w14:paraId="05CF0F0A" w14:textId="77777777" w:rsidR="009E66E6" w:rsidRPr="009E66E6" w:rsidRDefault="009E66E6" w:rsidP="009E66E6">
      <w:pPr>
        <w:rPr>
          <w:rFonts w:asciiTheme="minorHAnsi" w:hAnsiTheme="minorHAnsi" w:cstheme="minorHAnsi"/>
          <w:bCs/>
        </w:rPr>
      </w:pPr>
    </w:p>
    <w:p w14:paraId="738095EC"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Madde 9) YÜRÜRLÜK:</w:t>
      </w:r>
    </w:p>
    <w:p w14:paraId="27046DC8" w14:textId="63D616CA" w:rsidR="009E66E6" w:rsidRDefault="009E66E6" w:rsidP="009E66E6">
      <w:pPr>
        <w:rPr>
          <w:rFonts w:asciiTheme="minorHAnsi" w:hAnsiTheme="minorHAnsi" w:cstheme="minorHAnsi"/>
          <w:bCs/>
        </w:rPr>
      </w:pPr>
      <w:r w:rsidRPr="009E66E6">
        <w:rPr>
          <w:rFonts w:asciiTheme="minorHAnsi" w:hAnsiTheme="minorHAnsi" w:cstheme="minorHAnsi"/>
          <w:bCs/>
        </w:rPr>
        <w:t xml:space="preserve">Bu sözleşme </w:t>
      </w:r>
      <w:r>
        <w:rPr>
          <w:rFonts w:asciiTheme="minorHAnsi" w:hAnsiTheme="minorHAnsi" w:cstheme="minorHAnsi"/>
          <w:bCs/>
        </w:rPr>
        <w:t>12/05/2022</w:t>
      </w:r>
      <w:r w:rsidRPr="009E66E6">
        <w:rPr>
          <w:rFonts w:asciiTheme="minorHAnsi" w:hAnsiTheme="minorHAnsi" w:cstheme="minorHAnsi"/>
          <w:bCs/>
        </w:rPr>
        <w:t xml:space="preserve"> tarihinde 2 (iki) nüsha olarak düzenlenmiştir. Sözleşmenin imzalandığı tarih bu sözleşmenin başlangıç tarihi kabul edilir. İç Tetkik Formunun ve İç Tetkik Sonuç Değerlendirme Formunun İÇ TETKİKÇİ tarafından </w:t>
      </w:r>
      <w:proofErr w:type="spellStart"/>
      <w:r w:rsidRPr="009E66E6">
        <w:rPr>
          <w:rFonts w:asciiTheme="minorHAnsi" w:hAnsiTheme="minorHAnsi" w:cstheme="minorHAnsi"/>
          <w:bCs/>
        </w:rPr>
        <w:t>İŞVEREN’e</w:t>
      </w:r>
      <w:proofErr w:type="spellEnd"/>
      <w:r w:rsidRPr="009E66E6">
        <w:rPr>
          <w:rFonts w:asciiTheme="minorHAnsi" w:hAnsiTheme="minorHAnsi" w:cstheme="minorHAnsi"/>
          <w:bCs/>
        </w:rPr>
        <w:t xml:space="preserve"> teslim edilmesi ile İÇ TETKİKÇİ sözleşme yükümlülüklerini yerine getirmiş sayılır. Bu sözleşme bir adet İç Tetkik </w:t>
      </w:r>
      <w:proofErr w:type="gramStart"/>
      <w:r w:rsidRPr="009E66E6">
        <w:rPr>
          <w:rFonts w:asciiTheme="minorHAnsi" w:hAnsiTheme="minorHAnsi" w:cstheme="minorHAnsi"/>
          <w:bCs/>
        </w:rPr>
        <w:t>çalışması</w:t>
      </w:r>
      <w:proofErr w:type="gramEnd"/>
      <w:r w:rsidRPr="009E66E6">
        <w:rPr>
          <w:rFonts w:asciiTheme="minorHAnsi" w:hAnsiTheme="minorHAnsi" w:cstheme="minorHAnsi"/>
          <w:bCs/>
        </w:rPr>
        <w:t xml:space="preserve"> için geçerlidir.</w:t>
      </w:r>
    </w:p>
    <w:p w14:paraId="2735319B" w14:textId="77777777" w:rsidR="00906F90" w:rsidRPr="009E66E6" w:rsidRDefault="00906F90" w:rsidP="009E66E6">
      <w:pPr>
        <w:rPr>
          <w:rFonts w:asciiTheme="minorHAnsi" w:hAnsiTheme="minorHAnsi" w:cstheme="minorHAnsi"/>
          <w:bCs/>
        </w:rPr>
      </w:pPr>
    </w:p>
    <w:p w14:paraId="6FF44C9F" w14:textId="77777777" w:rsidR="009E66E6" w:rsidRPr="009E66E6" w:rsidRDefault="009E66E6" w:rsidP="009E66E6">
      <w:pPr>
        <w:rPr>
          <w:rFonts w:asciiTheme="minorHAnsi" w:hAnsiTheme="minorHAnsi" w:cstheme="minorHAnsi"/>
          <w:bCs/>
        </w:rPr>
      </w:pPr>
    </w:p>
    <w:p w14:paraId="36E026C0" w14:textId="6A7315E3" w:rsidR="009E66E6" w:rsidRPr="009E66E6" w:rsidRDefault="009E66E6" w:rsidP="009E66E6">
      <w:pPr>
        <w:rPr>
          <w:rFonts w:asciiTheme="minorHAnsi" w:hAnsiTheme="minorHAnsi" w:cstheme="minorHAnsi"/>
          <w:b/>
        </w:rPr>
      </w:pPr>
      <w:r w:rsidRPr="009E66E6">
        <w:rPr>
          <w:rFonts w:asciiTheme="minorHAnsi" w:hAnsiTheme="minorHAnsi" w:cstheme="minorHAnsi"/>
          <w:b/>
        </w:rPr>
        <w:t>Madde 1</w:t>
      </w:r>
      <w:r w:rsidR="00906F90">
        <w:rPr>
          <w:rFonts w:asciiTheme="minorHAnsi" w:hAnsiTheme="minorHAnsi" w:cstheme="minorHAnsi"/>
          <w:b/>
        </w:rPr>
        <w:t>0</w:t>
      </w:r>
      <w:r w:rsidRPr="009E66E6">
        <w:rPr>
          <w:rFonts w:asciiTheme="minorHAnsi" w:hAnsiTheme="minorHAnsi" w:cstheme="minorHAnsi"/>
          <w:b/>
        </w:rPr>
        <w:t xml:space="preserve">) YASAL </w:t>
      </w:r>
      <w:proofErr w:type="gramStart"/>
      <w:r w:rsidRPr="009E66E6">
        <w:rPr>
          <w:rFonts w:asciiTheme="minorHAnsi" w:hAnsiTheme="minorHAnsi" w:cstheme="minorHAnsi"/>
          <w:b/>
        </w:rPr>
        <w:t>İKAMETGAH</w:t>
      </w:r>
      <w:proofErr w:type="gramEnd"/>
      <w:r w:rsidRPr="009E66E6">
        <w:rPr>
          <w:rFonts w:asciiTheme="minorHAnsi" w:hAnsiTheme="minorHAnsi" w:cstheme="minorHAnsi"/>
          <w:b/>
        </w:rPr>
        <w:t xml:space="preserve"> ADRESLERİ:</w:t>
      </w:r>
    </w:p>
    <w:p w14:paraId="503B6951"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 xml:space="preserve">Taraflar yasal </w:t>
      </w:r>
      <w:proofErr w:type="gramStart"/>
      <w:r w:rsidRPr="009E66E6">
        <w:rPr>
          <w:rFonts w:asciiTheme="minorHAnsi" w:hAnsiTheme="minorHAnsi" w:cstheme="minorHAnsi"/>
          <w:bCs/>
        </w:rPr>
        <w:t>ikametgahlarının</w:t>
      </w:r>
      <w:proofErr w:type="gramEnd"/>
      <w:r w:rsidRPr="009E66E6">
        <w:rPr>
          <w:rFonts w:asciiTheme="minorHAnsi" w:hAnsiTheme="minorHAnsi" w:cstheme="minorHAnsi"/>
          <w:bCs/>
        </w:rPr>
        <w:t xml:space="preserve"> aşağıdaki gibi olduğunu beyan etmişlerdir. Bu adreslere yapılacak her türlü tebligat tarafların kendilerine yapılmış sayılır. Değişen adres bilgileri 10 gün içerisinde karşı tarafa bildirilecektir.</w:t>
      </w:r>
    </w:p>
    <w:p w14:paraId="124432E7" w14:textId="77777777" w:rsidR="009E66E6" w:rsidRPr="009E66E6" w:rsidRDefault="009E66E6" w:rsidP="009E66E6">
      <w:pPr>
        <w:rPr>
          <w:rFonts w:asciiTheme="minorHAnsi" w:hAnsiTheme="minorHAnsi" w:cstheme="minorHAnsi"/>
          <w:bCs/>
        </w:rPr>
      </w:pPr>
      <w:bookmarkStart w:id="0" w:name="_GoBack"/>
      <w:bookmarkEnd w:id="0"/>
    </w:p>
    <w:p w14:paraId="5D617FAA" w14:textId="2D853057" w:rsidR="009E66E6" w:rsidRPr="009E66E6" w:rsidRDefault="009E66E6" w:rsidP="009E66E6">
      <w:pPr>
        <w:rPr>
          <w:rFonts w:asciiTheme="minorHAnsi" w:hAnsiTheme="minorHAnsi" w:cstheme="minorHAnsi"/>
          <w:bCs/>
        </w:rPr>
      </w:pPr>
      <w:r w:rsidRPr="009E66E6">
        <w:rPr>
          <w:rFonts w:asciiTheme="minorHAnsi" w:hAnsiTheme="minorHAnsi" w:cstheme="minorHAnsi"/>
          <w:b/>
        </w:rPr>
        <w:lastRenderedPageBreak/>
        <w:t>İŞVEREN:</w:t>
      </w:r>
      <w:r w:rsidRPr="009E66E6">
        <w:rPr>
          <w:rFonts w:asciiTheme="minorHAnsi" w:hAnsiTheme="minorHAnsi" w:cstheme="minorHAnsi"/>
          <w:bCs/>
        </w:rPr>
        <w:t xml:space="preserve"> Kadıköy Halk Eğitimi Merkezi</w:t>
      </w:r>
    </w:p>
    <w:p w14:paraId="006B7BFF" w14:textId="44DA5CE1" w:rsidR="009E66E6" w:rsidRPr="009E66E6" w:rsidRDefault="009E66E6" w:rsidP="009E66E6">
      <w:pPr>
        <w:rPr>
          <w:rFonts w:asciiTheme="minorHAnsi" w:hAnsiTheme="minorHAnsi" w:cstheme="minorHAnsi"/>
          <w:bCs/>
        </w:rPr>
      </w:pPr>
      <w:proofErr w:type="gramStart"/>
      <w:r w:rsidRPr="009E66E6">
        <w:rPr>
          <w:rFonts w:asciiTheme="minorHAnsi" w:hAnsiTheme="minorHAnsi" w:cstheme="minorHAnsi"/>
          <w:b/>
        </w:rPr>
        <w:t>Adres     :</w:t>
      </w:r>
      <w:r w:rsidRPr="009E66E6">
        <w:rPr>
          <w:rFonts w:asciiTheme="minorHAnsi" w:hAnsiTheme="minorHAnsi" w:cstheme="minorHAnsi"/>
          <w:bCs/>
        </w:rPr>
        <w:t xml:space="preserve"> </w:t>
      </w:r>
      <w:proofErr w:type="spellStart"/>
      <w:r w:rsidRPr="009E66E6">
        <w:rPr>
          <w:rFonts w:asciiTheme="minorHAnsi" w:hAnsiTheme="minorHAnsi" w:cstheme="minorHAnsi"/>
          <w:bCs/>
        </w:rPr>
        <w:t>Caferağa</w:t>
      </w:r>
      <w:proofErr w:type="spellEnd"/>
      <w:proofErr w:type="gramEnd"/>
      <w:r w:rsidRPr="009E66E6">
        <w:rPr>
          <w:rFonts w:asciiTheme="minorHAnsi" w:hAnsiTheme="minorHAnsi" w:cstheme="minorHAnsi"/>
          <w:bCs/>
        </w:rPr>
        <w:t xml:space="preserve"> Mah. General Asım Gündüz Cad. No:39 Kadıköy/İSTANBUL</w:t>
      </w:r>
    </w:p>
    <w:p w14:paraId="368093F1" w14:textId="77777777" w:rsidR="009E66E6" w:rsidRPr="009E66E6" w:rsidRDefault="009E66E6" w:rsidP="009E66E6">
      <w:pPr>
        <w:rPr>
          <w:rFonts w:asciiTheme="minorHAnsi" w:hAnsiTheme="minorHAnsi" w:cstheme="minorHAnsi"/>
          <w:bCs/>
        </w:rPr>
      </w:pPr>
    </w:p>
    <w:p w14:paraId="7DB86821" w14:textId="77777777" w:rsidR="009E66E6" w:rsidRPr="009E66E6" w:rsidRDefault="009E66E6" w:rsidP="009E66E6">
      <w:pPr>
        <w:rPr>
          <w:rFonts w:asciiTheme="minorHAnsi" w:hAnsiTheme="minorHAnsi" w:cstheme="minorHAnsi"/>
          <w:b/>
        </w:rPr>
      </w:pPr>
      <w:r w:rsidRPr="009E66E6">
        <w:rPr>
          <w:rFonts w:asciiTheme="minorHAnsi" w:hAnsiTheme="minorHAnsi" w:cstheme="minorHAnsi"/>
          <w:b/>
        </w:rPr>
        <w:t xml:space="preserve">İÇ TETKİKÇİ: </w:t>
      </w:r>
    </w:p>
    <w:p w14:paraId="267FAEA7" w14:textId="6B2362D3" w:rsidR="009E66E6" w:rsidRPr="009E66E6" w:rsidRDefault="009E66E6" w:rsidP="009E66E6">
      <w:pPr>
        <w:rPr>
          <w:rFonts w:asciiTheme="minorHAnsi" w:hAnsiTheme="minorHAnsi" w:cstheme="minorHAnsi"/>
          <w:bCs/>
        </w:rPr>
      </w:pPr>
      <w:r w:rsidRPr="009E66E6">
        <w:rPr>
          <w:rFonts w:asciiTheme="minorHAnsi" w:hAnsiTheme="minorHAnsi" w:cstheme="minorHAnsi"/>
          <w:bCs/>
        </w:rPr>
        <w:t xml:space="preserve">İç Tetkikçi Belge No: </w:t>
      </w:r>
      <w:r w:rsidRPr="009E66E6">
        <w:rPr>
          <w:rFonts w:asciiTheme="minorHAnsi" w:hAnsiTheme="minorHAnsi" w:cstheme="minorHAnsi"/>
          <w:bCs/>
        </w:rPr>
        <w:tab/>
      </w:r>
      <w:r w:rsidR="00B12536">
        <w:rPr>
          <w:rFonts w:asciiTheme="minorHAnsi" w:hAnsiTheme="minorHAnsi" w:cstheme="minorHAnsi"/>
          <w:bCs/>
        </w:rPr>
        <w:t>2024990005</w:t>
      </w:r>
    </w:p>
    <w:p w14:paraId="0B5C0F78" w14:textId="77777777" w:rsidR="009E66E6" w:rsidRPr="009E66E6" w:rsidRDefault="009E66E6" w:rsidP="009E66E6">
      <w:pPr>
        <w:rPr>
          <w:rFonts w:asciiTheme="minorHAnsi" w:hAnsiTheme="minorHAnsi" w:cstheme="minorHAnsi"/>
          <w:bCs/>
        </w:rPr>
      </w:pPr>
    </w:p>
    <w:p w14:paraId="65CA170E" w14:textId="77777777" w:rsidR="009E66E6" w:rsidRPr="009E66E6" w:rsidRDefault="009E66E6" w:rsidP="009E66E6">
      <w:pPr>
        <w:rPr>
          <w:rFonts w:asciiTheme="minorHAnsi" w:hAnsiTheme="minorHAnsi" w:cstheme="minorHAnsi"/>
          <w:bCs/>
        </w:rPr>
      </w:pPr>
    </w:p>
    <w:p w14:paraId="0B4D9742" w14:textId="4BEFB4E4" w:rsidR="00B12536" w:rsidRDefault="00B12536" w:rsidP="00B12536">
      <w:pPr>
        <w:rPr>
          <w:rFonts w:asciiTheme="minorHAnsi" w:hAnsiTheme="minorHAnsi" w:cstheme="minorHAnsi"/>
          <w:bCs/>
        </w:rPr>
      </w:pPr>
      <w:r>
        <w:rPr>
          <w:rFonts w:asciiTheme="minorHAnsi" w:hAnsiTheme="minorHAnsi" w:cstheme="minorHAnsi"/>
          <w:bCs/>
        </w:rPr>
        <w:t>Ali Ekber ERKAN</w:t>
      </w:r>
    </w:p>
    <w:p w14:paraId="14E3513A" w14:textId="7D0795A5" w:rsidR="009E66E6" w:rsidRPr="009E66E6" w:rsidRDefault="00B12536" w:rsidP="009E66E6">
      <w:pPr>
        <w:rPr>
          <w:rFonts w:asciiTheme="minorHAnsi" w:hAnsiTheme="minorHAnsi" w:cstheme="minorHAnsi"/>
          <w:bCs/>
        </w:rPr>
      </w:pPr>
      <w:r>
        <w:rPr>
          <w:rFonts w:asciiTheme="minorHAnsi" w:hAnsiTheme="minorHAnsi" w:cstheme="minorHAnsi"/>
          <w:bCs/>
        </w:rPr>
        <w:t xml:space="preserve">     22.05.2024</w:t>
      </w:r>
    </w:p>
    <w:p w14:paraId="6FAFC914" w14:textId="77777777" w:rsidR="009E66E6" w:rsidRPr="009E66E6" w:rsidRDefault="009E66E6" w:rsidP="009E66E6">
      <w:pPr>
        <w:rPr>
          <w:rFonts w:asciiTheme="minorHAnsi" w:hAnsiTheme="minorHAnsi" w:cstheme="minorHAnsi"/>
          <w:bCs/>
        </w:rPr>
      </w:pPr>
    </w:p>
    <w:p w14:paraId="45C1E825"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 xml:space="preserve">                     </w:t>
      </w:r>
    </w:p>
    <w:p w14:paraId="3AF3B23A" w14:textId="77777777" w:rsidR="009E66E6" w:rsidRPr="009E66E6" w:rsidRDefault="009E66E6" w:rsidP="009E66E6">
      <w:pPr>
        <w:rPr>
          <w:rFonts w:asciiTheme="minorHAnsi" w:hAnsiTheme="minorHAnsi" w:cstheme="minorHAnsi"/>
          <w:bCs/>
        </w:rPr>
      </w:pP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t xml:space="preserve">                                                                </w:t>
      </w:r>
    </w:p>
    <w:p w14:paraId="32092C4B" w14:textId="601E7C43" w:rsidR="009E66E6" w:rsidRPr="009E66E6" w:rsidRDefault="009E66E6" w:rsidP="009E66E6">
      <w:pPr>
        <w:rPr>
          <w:rFonts w:asciiTheme="minorHAnsi" w:hAnsiTheme="minorHAnsi" w:cstheme="minorHAnsi"/>
          <w:bCs/>
        </w:rPr>
      </w:pPr>
      <w:r w:rsidRPr="009E66E6">
        <w:rPr>
          <w:rFonts w:asciiTheme="minorHAnsi" w:hAnsiTheme="minorHAnsi" w:cstheme="minorHAnsi"/>
          <w:bCs/>
        </w:rPr>
        <w:t xml:space="preserve">                          </w:t>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t xml:space="preserve">           </w:t>
      </w:r>
      <w:r w:rsidRPr="009E66E6">
        <w:rPr>
          <w:rFonts w:asciiTheme="minorHAnsi" w:hAnsiTheme="minorHAnsi" w:cstheme="minorHAnsi"/>
          <w:bCs/>
        </w:rPr>
        <w:tab/>
        <w:t xml:space="preserve">                     </w:t>
      </w:r>
    </w:p>
    <w:p w14:paraId="24F50F31" w14:textId="77777777" w:rsidR="009E66E6" w:rsidRPr="009E66E6" w:rsidRDefault="009E66E6" w:rsidP="009E66E6">
      <w:pPr>
        <w:rPr>
          <w:rFonts w:asciiTheme="minorHAnsi" w:hAnsiTheme="minorHAnsi" w:cstheme="minorHAnsi"/>
          <w:bCs/>
        </w:rPr>
      </w:pPr>
    </w:p>
    <w:p w14:paraId="68548B63" w14:textId="570785B6" w:rsidR="009E66E6" w:rsidRPr="009E66E6" w:rsidRDefault="009E66E6" w:rsidP="00B12536">
      <w:pPr>
        <w:rPr>
          <w:rFonts w:asciiTheme="minorHAnsi" w:hAnsiTheme="minorHAnsi" w:cstheme="minorHAnsi"/>
          <w:bCs/>
        </w:rPr>
      </w:pPr>
      <w:r w:rsidRPr="009E66E6">
        <w:rPr>
          <w:rFonts w:asciiTheme="minorHAnsi" w:hAnsiTheme="minorHAnsi" w:cstheme="minorHAnsi"/>
          <w:bCs/>
        </w:rPr>
        <w:tab/>
        <w:t xml:space="preserve">        </w:t>
      </w:r>
      <w:r w:rsidR="00B12536">
        <w:rPr>
          <w:rFonts w:asciiTheme="minorHAnsi" w:hAnsiTheme="minorHAnsi" w:cstheme="minorHAnsi"/>
          <w:bCs/>
        </w:rPr>
        <w:t>Seda BÜYÜKOL</w:t>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00B12536">
        <w:rPr>
          <w:rFonts w:asciiTheme="minorHAnsi" w:hAnsiTheme="minorHAnsi" w:cstheme="minorHAnsi"/>
          <w:bCs/>
        </w:rPr>
        <w:t>Ali Ekber ERKAN</w:t>
      </w:r>
    </w:p>
    <w:p w14:paraId="3296D55C" w14:textId="441B3305" w:rsidR="00703CF8" w:rsidRPr="009E66E6" w:rsidRDefault="009E66E6" w:rsidP="009E66E6">
      <w:pPr>
        <w:rPr>
          <w:rFonts w:asciiTheme="minorHAnsi" w:hAnsiTheme="minorHAnsi" w:cstheme="minorHAnsi"/>
          <w:bCs/>
        </w:rPr>
      </w:pPr>
      <w:r w:rsidRPr="009E66E6">
        <w:rPr>
          <w:rFonts w:asciiTheme="minorHAnsi" w:hAnsiTheme="minorHAnsi" w:cstheme="minorHAnsi"/>
          <w:bCs/>
        </w:rPr>
        <w:t xml:space="preserve">                        Okul Müdürü</w:t>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t xml:space="preserve">     İÇ TETKİKÇİ</w:t>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sidRPr="009E66E6">
        <w:rPr>
          <w:rFonts w:asciiTheme="minorHAnsi" w:hAnsiTheme="minorHAnsi" w:cstheme="minorHAnsi"/>
          <w:bCs/>
        </w:rPr>
        <w:tab/>
      </w:r>
      <w:r>
        <w:rPr>
          <w:rFonts w:asciiTheme="minorHAnsi" w:hAnsiTheme="minorHAnsi" w:cstheme="minorHAnsi"/>
          <w:bCs/>
        </w:rPr>
        <w:t>İş Veren</w:t>
      </w:r>
      <w:r w:rsidRPr="009E66E6">
        <w:rPr>
          <w:rFonts w:asciiTheme="minorHAnsi" w:hAnsiTheme="minorHAnsi" w:cstheme="minorHAnsi"/>
          <w:bCs/>
        </w:rPr>
        <w:t xml:space="preserve">         </w:t>
      </w:r>
    </w:p>
    <w:sectPr w:rsidR="00703CF8" w:rsidRPr="009E66E6" w:rsidSect="00751464">
      <w:headerReference w:type="even" r:id="rId7"/>
      <w:headerReference w:type="default" r:id="rId8"/>
      <w:footerReference w:type="default" r:id="rId9"/>
      <w:pgSz w:w="11906" w:h="16838" w:code="9"/>
      <w:pgMar w:top="1417" w:right="1417" w:bottom="1417" w:left="1417" w:header="454" w:footer="6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6BB5" w14:textId="77777777" w:rsidR="00C52ED7" w:rsidRDefault="00C52ED7" w:rsidP="004A3541">
      <w:r>
        <w:separator/>
      </w:r>
    </w:p>
  </w:endnote>
  <w:endnote w:type="continuationSeparator" w:id="0">
    <w:p w14:paraId="0EDAC023" w14:textId="77777777" w:rsidR="00C52ED7" w:rsidRDefault="00C52ED7"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697"/>
      <w:gridCol w:w="2852"/>
    </w:tblGrid>
    <w:tr w:rsidR="005A626A" w:rsidRPr="000F754F" w14:paraId="7E0F79EF" w14:textId="77777777" w:rsidTr="00751464">
      <w:trPr>
        <w:trHeight w:val="848"/>
        <w:jc w:val="center"/>
      </w:trPr>
      <w:tc>
        <w:tcPr>
          <w:tcW w:w="3091" w:type="dxa"/>
          <w:shd w:val="clear" w:color="auto" w:fill="auto"/>
          <w:vAlign w:val="center"/>
        </w:tcPr>
        <w:p w14:paraId="2D1BA7AF" w14:textId="77777777" w:rsidR="006D46A4" w:rsidRDefault="006D46A4" w:rsidP="00E70110">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OYA BOZKUŞ </w:t>
          </w:r>
        </w:p>
        <w:p w14:paraId="18FCB520" w14:textId="77777777" w:rsidR="005A626A" w:rsidRPr="003A3887" w:rsidRDefault="005A626A" w:rsidP="00E70110">
          <w:pPr>
            <w:jc w:val="center"/>
            <w:rPr>
              <w:rFonts w:ascii="Calibri" w:hAnsi="Calibri" w:cs="Calibri"/>
              <w:color w:val="000000" w:themeColor="text1"/>
              <w:sz w:val="22"/>
              <w:szCs w:val="22"/>
            </w:rPr>
          </w:pPr>
          <w:r w:rsidRPr="003A3887">
            <w:rPr>
              <w:rFonts w:ascii="Calibri" w:hAnsi="Calibri" w:cs="Calibri"/>
              <w:color w:val="000000" w:themeColor="text1"/>
              <w:sz w:val="22"/>
              <w:szCs w:val="22"/>
            </w:rPr>
            <w:t>Hazırlayan</w:t>
          </w:r>
        </w:p>
        <w:p w14:paraId="31BD4A38" w14:textId="77777777" w:rsidR="005A626A" w:rsidRPr="003A3887" w:rsidRDefault="006D46A4" w:rsidP="00E70110">
          <w:pPr>
            <w:jc w:val="center"/>
            <w:rPr>
              <w:rFonts w:ascii="Calibri" w:hAnsi="Calibri" w:cs="Calibri"/>
              <w:color w:val="808080"/>
              <w:sz w:val="22"/>
              <w:szCs w:val="22"/>
            </w:rPr>
          </w:pPr>
          <w:r>
            <w:rPr>
              <w:rFonts w:ascii="Calibri" w:hAnsi="Calibri" w:cs="Calibri"/>
              <w:color w:val="000000" w:themeColor="text1"/>
              <w:sz w:val="22"/>
              <w:szCs w:val="22"/>
            </w:rPr>
            <w:t>K</w:t>
          </w:r>
          <w:r w:rsidR="00A22C74" w:rsidRPr="003A3887">
            <w:rPr>
              <w:rFonts w:ascii="Calibri" w:hAnsi="Calibri" w:cs="Calibri"/>
              <w:color w:val="000000" w:themeColor="text1"/>
              <w:sz w:val="22"/>
              <w:szCs w:val="22"/>
            </w:rPr>
            <w:t>YS</w:t>
          </w:r>
          <w:r w:rsidR="005A626A" w:rsidRPr="003A3887">
            <w:rPr>
              <w:rFonts w:ascii="Calibri" w:hAnsi="Calibri" w:cs="Calibri"/>
              <w:color w:val="000000" w:themeColor="text1"/>
              <w:sz w:val="22"/>
              <w:szCs w:val="22"/>
            </w:rPr>
            <w:t xml:space="preserve"> Ekibi</w:t>
          </w:r>
        </w:p>
      </w:tc>
      <w:tc>
        <w:tcPr>
          <w:tcW w:w="3697" w:type="dxa"/>
          <w:shd w:val="clear" w:color="auto" w:fill="auto"/>
          <w:vAlign w:val="center"/>
        </w:tcPr>
        <w:p w14:paraId="45D505A8" w14:textId="77777777" w:rsidR="006D46A4" w:rsidRDefault="006D46A4" w:rsidP="00E70110">
          <w:pPr>
            <w:jc w:val="center"/>
            <w:rPr>
              <w:rFonts w:ascii="Calibri" w:hAnsi="Calibri" w:cs="Calibri"/>
              <w:color w:val="000000" w:themeColor="text1"/>
              <w:sz w:val="22"/>
              <w:szCs w:val="22"/>
            </w:rPr>
          </w:pPr>
          <w:r>
            <w:rPr>
              <w:rFonts w:ascii="Calibri" w:hAnsi="Calibri" w:cs="Calibri"/>
              <w:color w:val="000000" w:themeColor="text1"/>
              <w:sz w:val="22"/>
              <w:szCs w:val="22"/>
            </w:rPr>
            <w:t>EMRE EMİN KARAKOÇ</w:t>
          </w:r>
        </w:p>
        <w:p w14:paraId="1846EA88" w14:textId="77777777" w:rsidR="005A626A" w:rsidRPr="003A3887" w:rsidRDefault="005A626A" w:rsidP="00E70110">
          <w:pPr>
            <w:jc w:val="center"/>
            <w:rPr>
              <w:rFonts w:ascii="Calibri" w:hAnsi="Calibri" w:cs="Calibri"/>
              <w:color w:val="000000" w:themeColor="text1"/>
              <w:sz w:val="22"/>
              <w:szCs w:val="22"/>
            </w:rPr>
          </w:pPr>
          <w:r w:rsidRPr="003A3887">
            <w:rPr>
              <w:rFonts w:ascii="Calibri" w:hAnsi="Calibri" w:cs="Calibri"/>
              <w:color w:val="000000" w:themeColor="text1"/>
              <w:sz w:val="22"/>
              <w:szCs w:val="22"/>
            </w:rPr>
            <w:t>Kontrol Eden</w:t>
          </w:r>
        </w:p>
        <w:p w14:paraId="73A0177B" w14:textId="77777777" w:rsidR="005A626A" w:rsidRPr="003A3887" w:rsidRDefault="006D46A4" w:rsidP="00E70110">
          <w:pPr>
            <w:jc w:val="center"/>
            <w:rPr>
              <w:rFonts w:ascii="Calibri" w:hAnsi="Calibri" w:cs="Calibri"/>
              <w:color w:val="808080"/>
              <w:sz w:val="22"/>
              <w:szCs w:val="22"/>
            </w:rPr>
          </w:pPr>
          <w:r>
            <w:rPr>
              <w:rFonts w:ascii="Calibri" w:hAnsi="Calibri" w:cs="Calibri"/>
              <w:color w:val="000000" w:themeColor="text1"/>
              <w:sz w:val="22"/>
              <w:szCs w:val="22"/>
            </w:rPr>
            <w:t>K</w:t>
          </w:r>
          <w:r w:rsidR="00A22C74" w:rsidRPr="003A3887">
            <w:rPr>
              <w:rFonts w:ascii="Calibri" w:hAnsi="Calibri" w:cs="Calibri"/>
              <w:color w:val="000000" w:themeColor="text1"/>
              <w:sz w:val="22"/>
              <w:szCs w:val="22"/>
            </w:rPr>
            <w:t>YS</w:t>
          </w:r>
          <w:r w:rsidR="005A626A" w:rsidRPr="003A3887">
            <w:rPr>
              <w:rFonts w:ascii="Calibri" w:hAnsi="Calibri" w:cs="Calibri"/>
              <w:color w:val="000000" w:themeColor="text1"/>
              <w:sz w:val="22"/>
              <w:szCs w:val="22"/>
            </w:rPr>
            <w:t xml:space="preserve"> Temsilcisi</w:t>
          </w:r>
        </w:p>
      </w:tc>
      <w:tc>
        <w:tcPr>
          <w:tcW w:w="2852" w:type="dxa"/>
          <w:shd w:val="clear" w:color="auto" w:fill="auto"/>
          <w:vAlign w:val="center"/>
        </w:tcPr>
        <w:p w14:paraId="0A236BF2" w14:textId="77777777" w:rsidR="00CA4A18" w:rsidRDefault="00CA4A18" w:rsidP="00E70110">
          <w:pPr>
            <w:jc w:val="center"/>
            <w:rPr>
              <w:rFonts w:asciiTheme="minorHAnsi" w:hAnsiTheme="minorHAnsi" w:cstheme="minorHAnsi"/>
              <w:bCs/>
            </w:rPr>
          </w:pPr>
          <w:r>
            <w:rPr>
              <w:rFonts w:asciiTheme="minorHAnsi" w:hAnsiTheme="minorHAnsi" w:cstheme="minorHAnsi"/>
              <w:bCs/>
            </w:rPr>
            <w:t xml:space="preserve">     </w:t>
          </w:r>
          <w:r w:rsidR="00B12536">
            <w:rPr>
              <w:rFonts w:asciiTheme="minorHAnsi" w:hAnsiTheme="minorHAnsi" w:cstheme="minorHAnsi"/>
              <w:bCs/>
            </w:rPr>
            <w:t xml:space="preserve">Seda </w:t>
          </w:r>
          <w:proofErr w:type="spellStart"/>
          <w:r w:rsidR="00B12536">
            <w:rPr>
              <w:rFonts w:asciiTheme="minorHAnsi" w:hAnsiTheme="minorHAnsi" w:cstheme="minorHAnsi"/>
              <w:bCs/>
            </w:rPr>
            <w:t>BÜYÜKOL</w:t>
          </w:r>
        </w:p>
        <w:p w14:paraId="3E3CAD98" w14:textId="73D9EB43" w:rsidR="005A626A" w:rsidRPr="003A3887" w:rsidRDefault="005A626A" w:rsidP="00E70110">
          <w:pPr>
            <w:jc w:val="center"/>
            <w:rPr>
              <w:rFonts w:ascii="Calibri" w:hAnsi="Calibri" w:cs="Calibri"/>
              <w:color w:val="000000" w:themeColor="text1"/>
              <w:sz w:val="22"/>
              <w:szCs w:val="22"/>
            </w:rPr>
          </w:pPr>
          <w:proofErr w:type="spellEnd"/>
          <w:r w:rsidRPr="003A3887">
            <w:rPr>
              <w:rFonts w:ascii="Calibri" w:hAnsi="Calibri" w:cs="Calibri"/>
              <w:color w:val="000000" w:themeColor="text1"/>
              <w:sz w:val="22"/>
              <w:szCs w:val="22"/>
            </w:rPr>
            <w:t>Onaylayan</w:t>
          </w:r>
        </w:p>
        <w:p w14:paraId="38DC7F61" w14:textId="77777777" w:rsidR="005A626A" w:rsidRPr="003A3887" w:rsidRDefault="006D46A4" w:rsidP="00E70110">
          <w:pPr>
            <w:jc w:val="center"/>
            <w:rPr>
              <w:rFonts w:ascii="Calibri" w:hAnsi="Calibri" w:cs="Calibri"/>
              <w:color w:val="000000" w:themeColor="text1"/>
              <w:sz w:val="22"/>
              <w:szCs w:val="22"/>
            </w:rPr>
          </w:pPr>
          <w:r>
            <w:rPr>
              <w:rFonts w:ascii="Calibri" w:hAnsi="Calibri" w:cs="Calibri"/>
              <w:color w:val="000000" w:themeColor="text1"/>
              <w:sz w:val="22"/>
              <w:szCs w:val="22"/>
            </w:rPr>
            <w:t>K</w:t>
          </w:r>
          <w:r w:rsidR="00615F94" w:rsidRPr="003A3887">
            <w:rPr>
              <w:rFonts w:ascii="Calibri" w:hAnsi="Calibri" w:cs="Calibri"/>
              <w:color w:val="000000" w:themeColor="text1"/>
              <w:sz w:val="22"/>
              <w:szCs w:val="22"/>
            </w:rPr>
            <w:t>YS Yönetici</w:t>
          </w:r>
        </w:p>
      </w:tc>
    </w:tr>
  </w:tbl>
  <w:p w14:paraId="32C5D3E4" w14:textId="77777777" w:rsidR="00F65912" w:rsidRPr="00565DB5" w:rsidRDefault="00F65912">
    <w:pPr>
      <w:pStyle w:val="AltBilgi"/>
      <w:rPr>
        <w:rFonts w:ascii="Calibri" w:hAnsi="Calibri"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6D381" w14:textId="77777777" w:rsidR="00C52ED7" w:rsidRDefault="00C52ED7" w:rsidP="004A3541">
      <w:r>
        <w:separator/>
      </w:r>
    </w:p>
  </w:footnote>
  <w:footnote w:type="continuationSeparator" w:id="0">
    <w:p w14:paraId="3FC9A863" w14:textId="77777777" w:rsidR="00C52ED7" w:rsidRDefault="00C52ED7"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8189" w14:textId="77777777" w:rsidR="00A017E4" w:rsidRDefault="003E41A0"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07C523A3"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270"/>
      <w:gridCol w:w="1491"/>
      <w:gridCol w:w="1753"/>
    </w:tblGrid>
    <w:tr w:rsidR="00205952" w:rsidRPr="00984306" w14:paraId="72D2ADDF" w14:textId="77777777" w:rsidTr="00F224EC">
      <w:trPr>
        <w:trHeight w:val="268"/>
        <w:jc w:val="center"/>
      </w:trPr>
      <w:tc>
        <w:tcPr>
          <w:tcW w:w="1560" w:type="dxa"/>
          <w:vMerge w:val="restart"/>
          <w:vAlign w:val="center"/>
        </w:tcPr>
        <w:p w14:paraId="3E4AF8B8" w14:textId="77777777" w:rsidR="00205952" w:rsidRPr="00030328" w:rsidRDefault="006D46A4" w:rsidP="009A3B2A">
          <w:pPr>
            <w:pStyle w:val="stBilgi"/>
            <w:spacing w:line="276" w:lineRule="auto"/>
            <w:rPr>
              <w:rFonts w:ascii="Cambria" w:hAnsi="Cambria"/>
              <w:b/>
              <w:sz w:val="28"/>
              <w:szCs w:val="28"/>
            </w:rPr>
          </w:pPr>
          <w:r w:rsidRPr="00065A57">
            <w:rPr>
              <w:noProof/>
            </w:rPr>
            <w:drawing>
              <wp:inline distT="0" distB="0" distL="0" distR="0" wp14:anchorId="44AA8740" wp14:editId="5D136EAD">
                <wp:extent cx="1209524" cy="619125"/>
                <wp:effectExtent l="0" t="0" r="0" b="0"/>
                <wp:docPr id="1" name="Resim 1" descr="C:\Users\Fatma\Downloads\WhatsApp Image 2022-04-15 at 13.3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ma\Downloads\WhatsApp Image 2022-04-15 at 13.31.59.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183" cy="624581"/>
                        </a:xfrm>
                        <a:prstGeom prst="rect">
                          <a:avLst/>
                        </a:prstGeom>
                        <a:noFill/>
                        <a:ln>
                          <a:noFill/>
                        </a:ln>
                      </pic:spPr>
                    </pic:pic>
                  </a:graphicData>
                </a:graphic>
              </wp:inline>
            </w:drawing>
          </w:r>
        </w:p>
      </w:tc>
      <w:tc>
        <w:tcPr>
          <w:tcW w:w="4672" w:type="dxa"/>
          <w:vMerge w:val="restart"/>
          <w:vAlign w:val="center"/>
        </w:tcPr>
        <w:p w14:paraId="5D348BA6" w14:textId="77777777" w:rsidR="00205952" w:rsidRPr="00A25166" w:rsidRDefault="00446F84" w:rsidP="00A2416C">
          <w:pPr>
            <w:pStyle w:val="stBilgi"/>
            <w:spacing w:line="276" w:lineRule="auto"/>
            <w:jc w:val="center"/>
            <w:rPr>
              <w:rFonts w:asciiTheme="minorHAnsi" w:hAnsiTheme="minorHAnsi" w:cstheme="minorHAnsi"/>
              <w:b/>
            </w:rPr>
          </w:pPr>
          <w:r>
            <w:rPr>
              <w:rFonts w:asciiTheme="minorHAnsi" w:hAnsiTheme="minorHAnsi" w:cstheme="minorHAnsi"/>
              <w:b/>
            </w:rPr>
            <w:t>KADIKÖY HALK EĞİTİM</w:t>
          </w:r>
          <w:r w:rsidR="00E00395">
            <w:rPr>
              <w:rFonts w:asciiTheme="minorHAnsi" w:hAnsiTheme="minorHAnsi" w:cstheme="minorHAnsi"/>
              <w:b/>
            </w:rPr>
            <w:t>İ</w:t>
          </w:r>
          <w:r>
            <w:rPr>
              <w:rFonts w:asciiTheme="minorHAnsi" w:hAnsiTheme="minorHAnsi" w:cstheme="minorHAnsi"/>
              <w:b/>
            </w:rPr>
            <w:t xml:space="preserve"> MERKEZİ</w:t>
          </w:r>
        </w:p>
      </w:tc>
      <w:tc>
        <w:tcPr>
          <w:tcW w:w="1560" w:type="dxa"/>
          <w:vAlign w:val="center"/>
        </w:tcPr>
        <w:p w14:paraId="43DE5338" w14:textId="77777777" w:rsidR="00205952" w:rsidRPr="00565DB5" w:rsidRDefault="00F224EC" w:rsidP="00EF354D">
          <w:pPr>
            <w:rPr>
              <w:rFonts w:ascii="Calibri" w:hAnsi="Calibri" w:cs="Calibri"/>
              <w:sz w:val="20"/>
              <w:szCs w:val="20"/>
            </w:rPr>
          </w:pPr>
          <w:r w:rsidRPr="00565DB5">
            <w:rPr>
              <w:rFonts w:ascii="Calibri" w:hAnsi="Calibri" w:cs="Calibri"/>
              <w:sz w:val="20"/>
              <w:szCs w:val="20"/>
            </w:rPr>
            <w:t>Doküman No</w:t>
          </w:r>
        </w:p>
      </w:tc>
      <w:tc>
        <w:tcPr>
          <w:tcW w:w="1842" w:type="dxa"/>
          <w:vAlign w:val="center"/>
        </w:tcPr>
        <w:p w14:paraId="432B651C" w14:textId="45C02655" w:rsidR="00205952" w:rsidRPr="00565DB5" w:rsidRDefault="00B12536" w:rsidP="00EF354D">
          <w:pPr>
            <w:rPr>
              <w:rFonts w:ascii="Calibri" w:hAnsi="Calibri" w:cs="Calibri"/>
              <w:sz w:val="20"/>
              <w:szCs w:val="20"/>
            </w:rPr>
          </w:pPr>
          <w:r>
            <w:rPr>
              <w:rFonts w:ascii="Calibri" w:hAnsi="Calibri" w:cs="Calibri"/>
              <w:sz w:val="20"/>
              <w:szCs w:val="20"/>
            </w:rPr>
            <w:t>FR 065</w:t>
          </w:r>
        </w:p>
      </w:tc>
    </w:tr>
    <w:tr w:rsidR="00F224EC" w:rsidRPr="00984306" w14:paraId="079C59AF" w14:textId="77777777" w:rsidTr="00F224EC">
      <w:trPr>
        <w:trHeight w:val="272"/>
        <w:jc w:val="center"/>
      </w:trPr>
      <w:tc>
        <w:tcPr>
          <w:tcW w:w="1560" w:type="dxa"/>
          <w:vMerge/>
          <w:vAlign w:val="center"/>
        </w:tcPr>
        <w:p w14:paraId="176547E3" w14:textId="77777777" w:rsidR="00F224EC" w:rsidRPr="00CB52DA" w:rsidRDefault="00F224EC" w:rsidP="00F224EC">
          <w:pPr>
            <w:pStyle w:val="stBilgi"/>
            <w:spacing w:line="276" w:lineRule="auto"/>
            <w:jc w:val="center"/>
            <w:rPr>
              <w:rFonts w:ascii="Calibri" w:hAnsi="Calibri"/>
              <w:noProof/>
            </w:rPr>
          </w:pPr>
        </w:p>
      </w:tc>
      <w:tc>
        <w:tcPr>
          <w:tcW w:w="4672" w:type="dxa"/>
          <w:vMerge/>
          <w:vAlign w:val="center"/>
        </w:tcPr>
        <w:p w14:paraId="23839D51" w14:textId="77777777" w:rsidR="00F224EC" w:rsidRPr="00A25166" w:rsidRDefault="00F224EC" w:rsidP="00F224EC">
          <w:pPr>
            <w:pStyle w:val="stBilgi"/>
            <w:spacing w:line="276" w:lineRule="auto"/>
            <w:jc w:val="center"/>
            <w:rPr>
              <w:rFonts w:asciiTheme="minorHAnsi" w:hAnsiTheme="minorHAnsi" w:cstheme="minorHAnsi"/>
              <w:b/>
            </w:rPr>
          </w:pPr>
        </w:p>
      </w:tc>
      <w:tc>
        <w:tcPr>
          <w:tcW w:w="1560" w:type="dxa"/>
          <w:vAlign w:val="center"/>
        </w:tcPr>
        <w:p w14:paraId="0B36FBB4" w14:textId="77777777" w:rsidR="00F224EC" w:rsidRPr="00565DB5" w:rsidRDefault="00F224EC" w:rsidP="00F224EC">
          <w:pPr>
            <w:rPr>
              <w:rFonts w:ascii="Calibri" w:hAnsi="Calibri" w:cs="Calibri"/>
              <w:sz w:val="20"/>
              <w:szCs w:val="20"/>
            </w:rPr>
          </w:pPr>
          <w:r w:rsidRPr="00565DB5">
            <w:rPr>
              <w:rFonts w:ascii="Calibri" w:hAnsi="Calibri" w:cs="Calibri"/>
              <w:sz w:val="20"/>
              <w:szCs w:val="20"/>
            </w:rPr>
            <w:t>Yayın Tarihi</w:t>
          </w:r>
        </w:p>
      </w:tc>
      <w:tc>
        <w:tcPr>
          <w:tcW w:w="1842" w:type="dxa"/>
          <w:vAlign w:val="center"/>
        </w:tcPr>
        <w:p w14:paraId="5762E29C" w14:textId="77777777" w:rsidR="00F224EC" w:rsidRPr="00565DB5" w:rsidRDefault="00F224EC" w:rsidP="00F224EC">
          <w:pPr>
            <w:rPr>
              <w:rFonts w:ascii="Calibri" w:hAnsi="Calibri" w:cs="Calibri"/>
              <w:sz w:val="20"/>
              <w:szCs w:val="20"/>
            </w:rPr>
          </w:pPr>
          <w:r>
            <w:rPr>
              <w:rFonts w:ascii="Calibri" w:hAnsi="Calibri" w:cs="Calibri"/>
              <w:sz w:val="20"/>
              <w:szCs w:val="20"/>
            </w:rPr>
            <w:t>28.04.2022</w:t>
          </w:r>
        </w:p>
      </w:tc>
    </w:tr>
    <w:tr w:rsidR="00F224EC" w:rsidRPr="00984306" w14:paraId="6EC06ED3" w14:textId="77777777" w:rsidTr="00F224EC">
      <w:trPr>
        <w:trHeight w:val="290"/>
        <w:jc w:val="center"/>
      </w:trPr>
      <w:tc>
        <w:tcPr>
          <w:tcW w:w="1560" w:type="dxa"/>
          <w:vMerge/>
          <w:vAlign w:val="center"/>
        </w:tcPr>
        <w:p w14:paraId="14294E57" w14:textId="77777777" w:rsidR="00F224EC" w:rsidRPr="00030328" w:rsidRDefault="00F224EC" w:rsidP="00F224EC">
          <w:pPr>
            <w:pStyle w:val="stBilgi"/>
            <w:spacing w:line="276" w:lineRule="auto"/>
            <w:rPr>
              <w:rFonts w:ascii="Cambria" w:hAnsi="Cambria" w:cs="Tahoma"/>
              <w:sz w:val="20"/>
              <w:szCs w:val="20"/>
            </w:rPr>
          </w:pPr>
        </w:p>
      </w:tc>
      <w:tc>
        <w:tcPr>
          <w:tcW w:w="4672" w:type="dxa"/>
          <w:vMerge w:val="restart"/>
          <w:vAlign w:val="center"/>
        </w:tcPr>
        <w:p w14:paraId="0FAF2930" w14:textId="1AE146A5" w:rsidR="00F224EC" w:rsidRPr="00A25166" w:rsidRDefault="009E66E6" w:rsidP="00F224EC">
          <w:pPr>
            <w:pStyle w:val="stBilgi"/>
            <w:spacing w:line="276" w:lineRule="auto"/>
            <w:jc w:val="center"/>
            <w:rPr>
              <w:rFonts w:asciiTheme="minorHAnsi" w:hAnsiTheme="minorHAnsi" w:cstheme="minorHAnsi"/>
            </w:rPr>
          </w:pPr>
          <w:r w:rsidRPr="009E66E6">
            <w:rPr>
              <w:rFonts w:asciiTheme="minorHAnsi" w:hAnsiTheme="minorHAnsi" w:cstheme="minorHAnsi"/>
              <w:b/>
            </w:rPr>
            <w:t>İÇ TETKİK HİZMET SÖZLEŞMESİ</w:t>
          </w:r>
        </w:p>
      </w:tc>
      <w:tc>
        <w:tcPr>
          <w:tcW w:w="1560" w:type="dxa"/>
          <w:vAlign w:val="center"/>
        </w:tcPr>
        <w:p w14:paraId="4DCBD826" w14:textId="77777777" w:rsidR="00F224EC" w:rsidRPr="00565DB5" w:rsidRDefault="00F224EC" w:rsidP="00F224EC">
          <w:pPr>
            <w:rPr>
              <w:rFonts w:ascii="Calibri" w:hAnsi="Calibri" w:cs="Calibri"/>
              <w:sz w:val="20"/>
              <w:szCs w:val="20"/>
            </w:rPr>
          </w:pPr>
          <w:r w:rsidRPr="00565DB5">
            <w:rPr>
              <w:rFonts w:ascii="Calibri" w:hAnsi="Calibri" w:cs="Calibri"/>
              <w:sz w:val="20"/>
              <w:szCs w:val="20"/>
            </w:rPr>
            <w:t>Revizyon Tarihi</w:t>
          </w:r>
        </w:p>
      </w:tc>
      <w:tc>
        <w:tcPr>
          <w:tcW w:w="1842" w:type="dxa"/>
          <w:vAlign w:val="center"/>
        </w:tcPr>
        <w:p w14:paraId="20300F1C" w14:textId="77777777" w:rsidR="00F224EC" w:rsidRPr="00565DB5" w:rsidRDefault="00F224EC" w:rsidP="00F224EC">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F224EC" w:rsidRPr="00984306" w14:paraId="4A31EB79" w14:textId="77777777" w:rsidTr="00F224EC">
      <w:trPr>
        <w:trHeight w:val="266"/>
        <w:jc w:val="center"/>
      </w:trPr>
      <w:tc>
        <w:tcPr>
          <w:tcW w:w="1560" w:type="dxa"/>
          <w:vMerge/>
          <w:vAlign w:val="center"/>
        </w:tcPr>
        <w:p w14:paraId="676883B2" w14:textId="77777777" w:rsidR="00F224EC" w:rsidRPr="00030328" w:rsidRDefault="00F224EC" w:rsidP="00F224EC">
          <w:pPr>
            <w:pStyle w:val="stBilgi"/>
            <w:spacing w:line="276" w:lineRule="auto"/>
            <w:rPr>
              <w:rFonts w:ascii="Cambria" w:hAnsi="Cambria" w:cs="Arial"/>
              <w:b/>
              <w:sz w:val="28"/>
            </w:rPr>
          </w:pPr>
        </w:p>
      </w:tc>
      <w:tc>
        <w:tcPr>
          <w:tcW w:w="4672" w:type="dxa"/>
          <w:vMerge/>
          <w:vAlign w:val="center"/>
        </w:tcPr>
        <w:p w14:paraId="2F9124FF" w14:textId="77777777" w:rsidR="00F224EC" w:rsidRPr="00565DB5" w:rsidRDefault="00F224EC" w:rsidP="00F224EC">
          <w:pPr>
            <w:pStyle w:val="stBilgi"/>
            <w:spacing w:line="276" w:lineRule="auto"/>
            <w:rPr>
              <w:rFonts w:ascii="Calibri" w:hAnsi="Calibri" w:cs="Calibri"/>
              <w:b/>
              <w:sz w:val="28"/>
            </w:rPr>
          </w:pPr>
        </w:p>
      </w:tc>
      <w:tc>
        <w:tcPr>
          <w:tcW w:w="1560" w:type="dxa"/>
          <w:vAlign w:val="center"/>
        </w:tcPr>
        <w:p w14:paraId="6E45229A" w14:textId="77777777" w:rsidR="00F224EC" w:rsidRPr="00565DB5" w:rsidRDefault="00F224EC" w:rsidP="00F224EC">
          <w:pPr>
            <w:rPr>
              <w:rFonts w:ascii="Calibri" w:hAnsi="Calibri" w:cs="Calibri"/>
              <w:sz w:val="20"/>
              <w:szCs w:val="20"/>
            </w:rPr>
          </w:pPr>
          <w:r w:rsidRPr="00565DB5">
            <w:rPr>
              <w:rFonts w:ascii="Calibri" w:hAnsi="Calibri" w:cs="Calibri"/>
              <w:sz w:val="20"/>
              <w:szCs w:val="20"/>
            </w:rPr>
            <w:t>Revizyon No</w:t>
          </w:r>
        </w:p>
      </w:tc>
      <w:tc>
        <w:tcPr>
          <w:tcW w:w="1842" w:type="dxa"/>
          <w:vAlign w:val="center"/>
        </w:tcPr>
        <w:p w14:paraId="6D4D5139" w14:textId="77777777" w:rsidR="00F224EC" w:rsidRPr="00565DB5" w:rsidRDefault="00F224EC" w:rsidP="00F224EC">
          <w:pPr>
            <w:rPr>
              <w:rFonts w:ascii="Calibri" w:hAnsi="Calibri" w:cs="Calibri"/>
              <w:sz w:val="20"/>
              <w:szCs w:val="20"/>
            </w:rPr>
          </w:pPr>
        </w:p>
      </w:tc>
    </w:tr>
    <w:tr w:rsidR="00F224EC" w:rsidRPr="00984306" w14:paraId="7D5FE87B" w14:textId="77777777" w:rsidTr="00F224EC">
      <w:trPr>
        <w:trHeight w:val="141"/>
        <w:jc w:val="center"/>
      </w:trPr>
      <w:tc>
        <w:tcPr>
          <w:tcW w:w="1560" w:type="dxa"/>
          <w:vMerge/>
          <w:vAlign w:val="center"/>
        </w:tcPr>
        <w:p w14:paraId="78234CDB" w14:textId="77777777" w:rsidR="00F224EC" w:rsidRPr="00A23B82" w:rsidRDefault="00F224EC" w:rsidP="00F224EC">
          <w:pPr>
            <w:rPr>
              <w:rFonts w:ascii="Cambria" w:hAnsi="Cambria" w:cs="Tahoma"/>
              <w:sz w:val="20"/>
              <w:szCs w:val="20"/>
            </w:rPr>
          </w:pPr>
        </w:p>
      </w:tc>
      <w:tc>
        <w:tcPr>
          <w:tcW w:w="4672" w:type="dxa"/>
          <w:vMerge/>
          <w:vAlign w:val="center"/>
        </w:tcPr>
        <w:p w14:paraId="7D486DD5" w14:textId="77777777" w:rsidR="00F224EC" w:rsidRPr="00565DB5" w:rsidRDefault="00F224EC" w:rsidP="00F224EC">
          <w:pPr>
            <w:rPr>
              <w:rFonts w:ascii="Calibri" w:hAnsi="Calibri" w:cs="Calibri"/>
              <w:sz w:val="20"/>
              <w:szCs w:val="20"/>
            </w:rPr>
          </w:pPr>
        </w:p>
      </w:tc>
      <w:tc>
        <w:tcPr>
          <w:tcW w:w="1560" w:type="dxa"/>
          <w:vAlign w:val="center"/>
        </w:tcPr>
        <w:p w14:paraId="5EAA8361" w14:textId="77777777" w:rsidR="00F224EC" w:rsidRPr="00565DB5" w:rsidRDefault="00F224EC" w:rsidP="00F224EC">
          <w:pPr>
            <w:rPr>
              <w:rFonts w:ascii="Calibri" w:hAnsi="Calibri" w:cs="Calibri"/>
              <w:sz w:val="20"/>
              <w:szCs w:val="20"/>
            </w:rPr>
          </w:pPr>
          <w:r w:rsidRPr="00565DB5">
            <w:rPr>
              <w:rFonts w:ascii="Calibri" w:hAnsi="Calibri" w:cs="Calibri"/>
              <w:sz w:val="20"/>
              <w:szCs w:val="20"/>
            </w:rPr>
            <w:t>Sayfa Sayısı</w:t>
          </w:r>
        </w:p>
      </w:tc>
      <w:tc>
        <w:tcPr>
          <w:tcW w:w="1842" w:type="dxa"/>
          <w:vAlign w:val="center"/>
        </w:tcPr>
        <w:p w14:paraId="4E7F1BF2" w14:textId="3DA32D95" w:rsidR="00F224EC" w:rsidRPr="00565DB5" w:rsidRDefault="003E41A0" w:rsidP="00F224EC">
          <w:pPr>
            <w:rPr>
              <w:rFonts w:ascii="Calibri" w:hAnsi="Calibri" w:cs="Calibri"/>
              <w:sz w:val="20"/>
              <w:szCs w:val="20"/>
            </w:rPr>
          </w:pPr>
          <w:r w:rsidRPr="00565DB5">
            <w:rPr>
              <w:rFonts w:ascii="Calibri" w:hAnsi="Calibri" w:cs="Calibri"/>
              <w:sz w:val="20"/>
              <w:szCs w:val="20"/>
            </w:rPr>
            <w:fldChar w:fldCharType="begin"/>
          </w:r>
          <w:r w:rsidR="00F224EC" w:rsidRPr="00565DB5">
            <w:rPr>
              <w:rFonts w:ascii="Calibri" w:hAnsi="Calibri" w:cs="Calibri"/>
              <w:sz w:val="20"/>
              <w:szCs w:val="20"/>
            </w:rPr>
            <w:instrText xml:space="preserve"> PAGE </w:instrText>
          </w:r>
          <w:r w:rsidRPr="00565DB5">
            <w:rPr>
              <w:rFonts w:ascii="Calibri" w:hAnsi="Calibri" w:cs="Calibri"/>
              <w:sz w:val="20"/>
              <w:szCs w:val="20"/>
            </w:rPr>
            <w:fldChar w:fldCharType="separate"/>
          </w:r>
          <w:r w:rsidR="00CA4A18">
            <w:rPr>
              <w:rFonts w:ascii="Calibri" w:hAnsi="Calibri" w:cs="Calibri"/>
              <w:noProof/>
              <w:sz w:val="20"/>
              <w:szCs w:val="20"/>
            </w:rPr>
            <w:t>1</w:t>
          </w:r>
          <w:r w:rsidRPr="00565DB5">
            <w:rPr>
              <w:rFonts w:ascii="Calibri" w:hAnsi="Calibri" w:cs="Calibri"/>
              <w:sz w:val="20"/>
              <w:szCs w:val="20"/>
            </w:rPr>
            <w:fldChar w:fldCharType="end"/>
          </w:r>
          <w:r w:rsidR="00F224EC" w:rsidRPr="00565DB5">
            <w:rPr>
              <w:rFonts w:ascii="Calibri" w:hAnsi="Calibri" w:cs="Calibri"/>
              <w:sz w:val="20"/>
              <w:szCs w:val="20"/>
            </w:rPr>
            <w:t xml:space="preserve"> / </w:t>
          </w:r>
          <w:r w:rsidRPr="00565DB5">
            <w:rPr>
              <w:rFonts w:ascii="Calibri" w:hAnsi="Calibri" w:cs="Calibri"/>
              <w:sz w:val="20"/>
              <w:szCs w:val="20"/>
            </w:rPr>
            <w:fldChar w:fldCharType="begin"/>
          </w:r>
          <w:r w:rsidR="00F224EC" w:rsidRPr="00565DB5">
            <w:rPr>
              <w:rFonts w:ascii="Calibri" w:hAnsi="Calibri" w:cs="Calibri"/>
              <w:sz w:val="20"/>
              <w:szCs w:val="20"/>
            </w:rPr>
            <w:instrText xml:space="preserve"> NUMPAGES  </w:instrText>
          </w:r>
          <w:r w:rsidRPr="00565DB5">
            <w:rPr>
              <w:rFonts w:ascii="Calibri" w:hAnsi="Calibri" w:cs="Calibri"/>
              <w:sz w:val="20"/>
              <w:szCs w:val="20"/>
            </w:rPr>
            <w:fldChar w:fldCharType="separate"/>
          </w:r>
          <w:r w:rsidR="00CA4A18">
            <w:rPr>
              <w:rFonts w:ascii="Calibri" w:hAnsi="Calibri" w:cs="Calibri"/>
              <w:noProof/>
              <w:sz w:val="20"/>
              <w:szCs w:val="20"/>
            </w:rPr>
            <w:t>3</w:t>
          </w:r>
          <w:r w:rsidRPr="00565DB5">
            <w:rPr>
              <w:rFonts w:ascii="Calibri" w:hAnsi="Calibri" w:cs="Calibri"/>
              <w:sz w:val="20"/>
              <w:szCs w:val="20"/>
            </w:rPr>
            <w:fldChar w:fldCharType="end"/>
          </w:r>
        </w:p>
      </w:tc>
    </w:tr>
  </w:tbl>
  <w:p w14:paraId="6366A128" w14:textId="77777777" w:rsidR="00984306" w:rsidRDefault="00D62671" w:rsidP="005A2E7C">
    <w:pPr>
      <w:jc w:val="center"/>
      <w:rPr>
        <w:rFonts w:ascii="Calibri" w:hAnsi="Calibri"/>
        <w:b/>
        <w:sz w:val="32"/>
      </w:rPr>
    </w:pP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38682358"/>
    <w:multiLevelType w:val="hybridMultilevel"/>
    <w:tmpl w:val="CDA6D35C"/>
    <w:lvl w:ilvl="0" w:tplc="0E4CC02C">
      <w:start w:val="39"/>
      <w:numFmt w:val="bullet"/>
      <w:lvlText w:val="-"/>
      <w:lvlJc w:val="left"/>
      <w:pPr>
        <w:ind w:left="720" w:hanging="360"/>
      </w:pPr>
      <w:rPr>
        <w:rFonts w:ascii="Arial" w:eastAsia="Times New Roman" w:hAnsi="Arial" w:cs="Arial" w:hint="default"/>
        <w:color w:val="202124"/>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9"/>
  </w:num>
  <w:num w:numId="4">
    <w:abstractNumId w:val="5"/>
  </w:num>
  <w:num w:numId="5">
    <w:abstractNumId w:val="12"/>
  </w:num>
  <w:num w:numId="6">
    <w:abstractNumId w:val="2"/>
  </w:num>
  <w:num w:numId="7">
    <w:abstractNumId w:val="8"/>
  </w:num>
  <w:num w:numId="8">
    <w:abstractNumId w:val="1"/>
  </w:num>
  <w:num w:numId="9">
    <w:abstractNumId w:val="0"/>
  </w:num>
  <w:num w:numId="10">
    <w:abstractNumId w:val="6"/>
  </w:num>
  <w:num w:numId="11">
    <w:abstractNumId w:val="13"/>
  </w:num>
  <w:num w:numId="12">
    <w:abstractNumId w:val="16"/>
  </w:num>
  <w:num w:numId="13">
    <w:abstractNumId w:val="17"/>
  </w:num>
  <w:num w:numId="14">
    <w:abstractNumId w:val="14"/>
  </w:num>
  <w:num w:numId="15">
    <w:abstractNumId w:val="7"/>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41"/>
    <w:rsid w:val="000207D1"/>
    <w:rsid w:val="00026B17"/>
    <w:rsid w:val="00030328"/>
    <w:rsid w:val="00080DAD"/>
    <w:rsid w:val="00096CE4"/>
    <w:rsid w:val="000C61A3"/>
    <w:rsid w:val="000D058A"/>
    <w:rsid w:val="000D218F"/>
    <w:rsid w:val="000D34EB"/>
    <w:rsid w:val="000D3BB6"/>
    <w:rsid w:val="000E03D6"/>
    <w:rsid w:val="000E6477"/>
    <w:rsid w:val="000F754F"/>
    <w:rsid w:val="0010211F"/>
    <w:rsid w:val="00136258"/>
    <w:rsid w:val="001803B1"/>
    <w:rsid w:val="00183B21"/>
    <w:rsid w:val="00184455"/>
    <w:rsid w:val="00185947"/>
    <w:rsid w:val="00187F8B"/>
    <w:rsid w:val="001A61C9"/>
    <w:rsid w:val="001B1F0C"/>
    <w:rsid w:val="001F3285"/>
    <w:rsid w:val="001F40B8"/>
    <w:rsid w:val="00205952"/>
    <w:rsid w:val="002239FE"/>
    <w:rsid w:val="00232F83"/>
    <w:rsid w:val="0024074F"/>
    <w:rsid w:val="00240D83"/>
    <w:rsid w:val="002533EB"/>
    <w:rsid w:val="00272FD6"/>
    <w:rsid w:val="00274B5C"/>
    <w:rsid w:val="00283DE0"/>
    <w:rsid w:val="00290E7B"/>
    <w:rsid w:val="00294356"/>
    <w:rsid w:val="002F0060"/>
    <w:rsid w:val="002F25D6"/>
    <w:rsid w:val="002F394D"/>
    <w:rsid w:val="0030703C"/>
    <w:rsid w:val="0032225E"/>
    <w:rsid w:val="00375A00"/>
    <w:rsid w:val="00376EE4"/>
    <w:rsid w:val="00396248"/>
    <w:rsid w:val="003A3887"/>
    <w:rsid w:val="003C0B37"/>
    <w:rsid w:val="003C3BE3"/>
    <w:rsid w:val="003E41A0"/>
    <w:rsid w:val="0040257F"/>
    <w:rsid w:val="00414BF9"/>
    <w:rsid w:val="00423106"/>
    <w:rsid w:val="00444FD0"/>
    <w:rsid w:val="00446F84"/>
    <w:rsid w:val="00451998"/>
    <w:rsid w:val="00451F26"/>
    <w:rsid w:val="0045309B"/>
    <w:rsid w:val="00460017"/>
    <w:rsid w:val="00462BCA"/>
    <w:rsid w:val="00465342"/>
    <w:rsid w:val="00490AFC"/>
    <w:rsid w:val="00495EA4"/>
    <w:rsid w:val="004A3541"/>
    <w:rsid w:val="004B2359"/>
    <w:rsid w:val="004B2AD8"/>
    <w:rsid w:val="004E2347"/>
    <w:rsid w:val="005068E9"/>
    <w:rsid w:val="00516591"/>
    <w:rsid w:val="00516E84"/>
    <w:rsid w:val="005515D6"/>
    <w:rsid w:val="00565DB5"/>
    <w:rsid w:val="00580BC3"/>
    <w:rsid w:val="00582320"/>
    <w:rsid w:val="005A2E7C"/>
    <w:rsid w:val="005A626A"/>
    <w:rsid w:val="005F32CF"/>
    <w:rsid w:val="005F741A"/>
    <w:rsid w:val="00603A4F"/>
    <w:rsid w:val="00611047"/>
    <w:rsid w:val="00615F94"/>
    <w:rsid w:val="0061660C"/>
    <w:rsid w:val="00632694"/>
    <w:rsid w:val="006479D0"/>
    <w:rsid w:val="00654E9F"/>
    <w:rsid w:val="00696AD5"/>
    <w:rsid w:val="006D46A4"/>
    <w:rsid w:val="006F5009"/>
    <w:rsid w:val="006F79E1"/>
    <w:rsid w:val="00703CF8"/>
    <w:rsid w:val="0071035A"/>
    <w:rsid w:val="00713208"/>
    <w:rsid w:val="00723C03"/>
    <w:rsid w:val="00751464"/>
    <w:rsid w:val="00757063"/>
    <w:rsid w:val="0078670A"/>
    <w:rsid w:val="007B72F9"/>
    <w:rsid w:val="007C20AE"/>
    <w:rsid w:val="007C66E3"/>
    <w:rsid w:val="007D0A18"/>
    <w:rsid w:val="008273C6"/>
    <w:rsid w:val="008336D4"/>
    <w:rsid w:val="00843483"/>
    <w:rsid w:val="00862051"/>
    <w:rsid w:val="00882821"/>
    <w:rsid w:val="008A7ED9"/>
    <w:rsid w:val="008D72B5"/>
    <w:rsid w:val="00906F90"/>
    <w:rsid w:val="009342B8"/>
    <w:rsid w:val="00947587"/>
    <w:rsid w:val="009614CD"/>
    <w:rsid w:val="00981150"/>
    <w:rsid w:val="00984306"/>
    <w:rsid w:val="009A3B2A"/>
    <w:rsid w:val="009B63D5"/>
    <w:rsid w:val="009C5488"/>
    <w:rsid w:val="009E66E6"/>
    <w:rsid w:val="00A017E4"/>
    <w:rsid w:val="00A22C74"/>
    <w:rsid w:val="00A2416C"/>
    <w:rsid w:val="00A25166"/>
    <w:rsid w:val="00A30429"/>
    <w:rsid w:val="00A50CD2"/>
    <w:rsid w:val="00A61F4C"/>
    <w:rsid w:val="00AB33FC"/>
    <w:rsid w:val="00AE4AA1"/>
    <w:rsid w:val="00B12536"/>
    <w:rsid w:val="00B71452"/>
    <w:rsid w:val="00B87814"/>
    <w:rsid w:val="00B913F7"/>
    <w:rsid w:val="00B91DA9"/>
    <w:rsid w:val="00BC6C25"/>
    <w:rsid w:val="00BD5CD4"/>
    <w:rsid w:val="00C01646"/>
    <w:rsid w:val="00C406DE"/>
    <w:rsid w:val="00C52ED7"/>
    <w:rsid w:val="00C74E40"/>
    <w:rsid w:val="00C76B03"/>
    <w:rsid w:val="00C823D8"/>
    <w:rsid w:val="00CA4A18"/>
    <w:rsid w:val="00CB52DA"/>
    <w:rsid w:val="00CC1753"/>
    <w:rsid w:val="00D042C1"/>
    <w:rsid w:val="00D103AF"/>
    <w:rsid w:val="00D116FB"/>
    <w:rsid w:val="00D125E6"/>
    <w:rsid w:val="00D226A6"/>
    <w:rsid w:val="00D23623"/>
    <w:rsid w:val="00D272E0"/>
    <w:rsid w:val="00D62671"/>
    <w:rsid w:val="00D65724"/>
    <w:rsid w:val="00DA17DB"/>
    <w:rsid w:val="00DA52E0"/>
    <w:rsid w:val="00DB4792"/>
    <w:rsid w:val="00E00395"/>
    <w:rsid w:val="00E651E9"/>
    <w:rsid w:val="00E70110"/>
    <w:rsid w:val="00E7574B"/>
    <w:rsid w:val="00E861BA"/>
    <w:rsid w:val="00E95CBD"/>
    <w:rsid w:val="00EA229E"/>
    <w:rsid w:val="00EC16BB"/>
    <w:rsid w:val="00EE38B0"/>
    <w:rsid w:val="00EE6D3C"/>
    <w:rsid w:val="00EF0EDE"/>
    <w:rsid w:val="00EF354D"/>
    <w:rsid w:val="00F224EC"/>
    <w:rsid w:val="00F33D3D"/>
    <w:rsid w:val="00F35F56"/>
    <w:rsid w:val="00F454B4"/>
    <w:rsid w:val="00F54B92"/>
    <w:rsid w:val="00F562D8"/>
    <w:rsid w:val="00F65912"/>
    <w:rsid w:val="00F801E3"/>
    <w:rsid w:val="00F95BB8"/>
    <w:rsid w:val="00FB7199"/>
    <w:rsid w:val="00FD3D49"/>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EB81"/>
  <w15:docId w15:val="{491DEF03-D437-47B0-83BB-1089FFE8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paragraph" w:styleId="Balk1">
    <w:name w:val="heading 1"/>
    <w:basedOn w:val="Normal"/>
    <w:next w:val="Normal"/>
    <w:link w:val="Balk1Char"/>
    <w:qFormat/>
    <w:rsid w:val="00451F26"/>
    <w:pPr>
      <w:keepNext/>
      <w:jc w:val="center"/>
      <w:outlineLvl w:val="0"/>
    </w:pPr>
    <w:rPr>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3541"/>
    <w:pPr>
      <w:tabs>
        <w:tab w:val="center" w:pos="4536"/>
        <w:tab w:val="right" w:pos="9072"/>
      </w:tabs>
    </w:pPr>
  </w:style>
  <w:style w:type="character" w:customStyle="1" w:styleId="stBilgiChar">
    <w:name w:val="Üst Bilgi Char"/>
    <w:link w:val="stBilgi"/>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uiPriority w:val="39"/>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1"/>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 w:type="character" w:customStyle="1" w:styleId="Balk1Char">
    <w:name w:val="Başlık 1 Char"/>
    <w:basedOn w:val="VarsaylanParagrafYazTipi"/>
    <w:link w:val="Balk1"/>
    <w:rsid w:val="00451F26"/>
    <w:rPr>
      <w:rFonts w:ascii="Times New Roman" w:eastAsia="Times New Roman" w:hAnsi="Times New Roman"/>
      <w:b/>
      <w:bCs/>
      <w:sz w:val="24"/>
      <w:szCs w:val="24"/>
      <w:lang w:val="en-US" w:eastAsia="en-US"/>
    </w:rPr>
  </w:style>
  <w:style w:type="character" w:styleId="Vurgu">
    <w:name w:val="Emphasis"/>
    <w:qFormat/>
    <w:rsid w:val="00451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61994">
      <w:bodyDiv w:val="1"/>
      <w:marLeft w:val="0"/>
      <w:marRight w:val="0"/>
      <w:marTop w:val="0"/>
      <w:marBottom w:val="0"/>
      <w:divBdr>
        <w:top w:val="none" w:sz="0" w:space="0" w:color="auto"/>
        <w:left w:val="none" w:sz="0" w:space="0" w:color="auto"/>
        <w:bottom w:val="none" w:sz="0" w:space="0" w:color="auto"/>
        <w:right w:val="none" w:sz="0" w:space="0" w:color="auto"/>
      </w:divBdr>
    </w:div>
    <w:div w:id="19935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GEDİZ SOSYAL YARDIMLAŞMA VE DAYANIŞMA VAKFI</vt:lpstr>
    </vt:vector>
  </TitlesOfParts>
  <Company>MERYEM</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GEDİZ SOSYAL YARDIMLAŞMA VE DAYANIŞMA VAKFI</dc:title>
  <dc:creator>MELİKE</dc:creator>
  <cp:lastModifiedBy>Khem</cp:lastModifiedBy>
  <cp:revision>5</cp:revision>
  <cp:lastPrinted>2021-07-30T06:33:00Z</cp:lastPrinted>
  <dcterms:created xsi:type="dcterms:W3CDTF">2024-05-22T07:25:00Z</dcterms:created>
  <dcterms:modified xsi:type="dcterms:W3CDTF">2024-05-22T08:36:00Z</dcterms:modified>
</cp:coreProperties>
</file>